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ascii="Times New Roman" w:hAnsi="Times New Roman" w:cs="Times New Roman"/>
          <w:highlight w:val="none"/>
        </w:rPr>
      </w:pPr>
    </w:p>
    <w:p>
      <w:pPr>
        <w:pStyle w:val="3"/>
        <w:spacing w:before="43" w:line="360" w:lineRule="auto"/>
        <w:jc w:val="center"/>
        <w:outlineLvl w:val="0"/>
        <w:rPr>
          <w:rFonts w:ascii="Times New Roman" w:hAnsi="Times New Roman" w:cs="Times New Roman"/>
          <w:sz w:val="40"/>
          <w:szCs w:val="40"/>
          <w:highlight w:val="none"/>
          <w:lang w:eastAsia="zh-CN"/>
        </w:rPr>
      </w:pPr>
      <w:r>
        <w:rPr>
          <w:rFonts w:ascii="Times New Roman" w:hAnsi="Times New Roman" w:cs="Times New Roman"/>
          <w:spacing w:val="-84"/>
          <w:sz w:val="40"/>
          <w:szCs w:val="40"/>
          <w:highlight w:val="none"/>
          <w:lang w:eastAsia="zh-CN"/>
        </w:rPr>
        <w:t xml:space="preserve"> </w:t>
      </w:r>
      <w:r>
        <w:rPr>
          <w:rFonts w:ascii="Times New Roman" w:hAnsi="Times New Roman" w:eastAsia="Times New Roman" w:cs="Times New Roman"/>
          <w:b/>
          <w:bCs/>
          <w:spacing w:val="-3"/>
          <w:sz w:val="40"/>
          <w:szCs w:val="40"/>
          <w:highlight w:val="none"/>
          <w:lang w:eastAsia="zh-CN"/>
        </w:rPr>
        <w:t>CRC</w:t>
      </w:r>
      <w:r>
        <w:rPr>
          <w:rFonts w:hint="eastAsia" w:ascii="Times New Roman" w:hAnsi="Times New Roman" w:eastAsia="Times New Roman" w:cs="Times New Roman"/>
          <w:b/>
          <w:bCs/>
          <w:spacing w:val="-3"/>
          <w:sz w:val="40"/>
          <w:szCs w:val="40"/>
          <w:highlight w:val="none"/>
          <w:lang w:eastAsia="zh-CN"/>
        </w:rPr>
        <w:t>服务</w:t>
      </w:r>
      <w:r>
        <w:rPr>
          <w:rFonts w:ascii="Times New Roman" w:hAnsi="Times New Roman" w:cs="Times New Roman"/>
          <w:spacing w:val="-3"/>
          <w:sz w:val="40"/>
          <w:szCs w:val="40"/>
          <w:highlight w:val="none"/>
          <w:lang w:eastAsia="zh-CN"/>
          <w14:textOutline w14:w="7277" w14:cap="sq" w14:cmpd="sng" w14:algn="ctr">
            <w14:solidFill>
              <w14:srgbClr w14:val="000000"/>
            </w14:solidFill>
            <w14:prstDash w14:val="solid"/>
            <w14:bevel/>
          </w14:textOutline>
        </w:rPr>
        <w:t>协议</w:t>
      </w:r>
      <w:r>
        <w:commentReference w:id="0"/>
      </w:r>
    </w:p>
    <w:p>
      <w:pPr>
        <w:spacing w:line="360" w:lineRule="auto"/>
        <w:jc w:val="both"/>
        <w:rPr>
          <w:rFonts w:ascii="Times New Roman" w:hAnsi="Times New Roman" w:cs="Times New Roman"/>
          <w:b/>
          <w:sz w:val="24"/>
          <w:szCs w:val="24"/>
          <w:highlight w:val="none"/>
          <w:lang w:eastAsia="zh-CN"/>
        </w:rPr>
      </w:pPr>
    </w:p>
    <w:p>
      <w:pPr>
        <w:spacing w:line="360" w:lineRule="auto"/>
        <w:jc w:val="both"/>
        <w:rPr>
          <w:rFonts w:ascii="Times New Roman" w:hAnsi="Times New Roman" w:cs="Times New Roman"/>
          <w:b/>
          <w:sz w:val="24"/>
          <w:szCs w:val="24"/>
          <w:highlight w:val="none"/>
          <w:lang w:eastAsia="zh-CN"/>
        </w:rPr>
      </w:pPr>
      <w:r>
        <w:rPr>
          <w:rFonts w:ascii="Times New Roman" w:hAnsi="Times New Roman" w:cs="Times New Roman"/>
          <w:b/>
          <w:sz w:val="24"/>
          <w:szCs w:val="24"/>
          <w:highlight w:val="none"/>
          <w:lang w:eastAsia="zh-CN"/>
        </w:rPr>
        <w:t>甲方： XXX（申办方）</w:t>
      </w:r>
    </w:p>
    <w:p>
      <w:pPr>
        <w:spacing w:line="360" w:lineRule="auto"/>
        <w:jc w:val="both"/>
        <w:rPr>
          <w:rFonts w:ascii="Times New Roman" w:hAnsi="Times New Roman" w:cs="Times New Roman"/>
          <w:b/>
          <w:sz w:val="24"/>
          <w:szCs w:val="24"/>
          <w:highlight w:val="none"/>
          <w:lang w:eastAsia="zh-CN"/>
        </w:rPr>
      </w:pPr>
      <w:r>
        <w:rPr>
          <w:rFonts w:ascii="Times New Roman" w:hAnsi="Times New Roman" w:cs="Times New Roman"/>
          <w:b/>
          <w:sz w:val="24"/>
          <w:szCs w:val="24"/>
          <w:highlight w:val="none"/>
          <w:lang w:eastAsia="zh-CN"/>
        </w:rPr>
        <w:t>乙方：</w:t>
      </w:r>
      <w:r>
        <w:rPr>
          <w:rFonts w:hint="eastAsia" w:ascii="Times New Roman" w:hAnsi="Times New Roman" w:cs="Times New Roman"/>
          <w:b/>
          <w:sz w:val="24"/>
          <w:szCs w:val="24"/>
          <w:highlight w:val="none"/>
          <w:lang w:val="en-US" w:eastAsia="zh-CN"/>
        </w:rPr>
        <w:t xml:space="preserve"> </w:t>
      </w:r>
      <w:r>
        <w:rPr>
          <w:rFonts w:ascii="Times New Roman" w:hAnsi="Times New Roman" w:cs="Times New Roman"/>
          <w:b/>
          <w:sz w:val="24"/>
          <w:szCs w:val="24"/>
          <w:highlight w:val="none"/>
          <w:lang w:eastAsia="zh-CN"/>
        </w:rPr>
        <w:t>中山大学附属第五医院</w:t>
      </w:r>
      <w:r>
        <w:rPr>
          <w:rFonts w:hint="eastAsia" w:ascii="Times New Roman" w:hAnsi="Times New Roman" w:cs="Times New Roman"/>
          <w:b/>
          <w:sz w:val="24"/>
          <w:szCs w:val="24"/>
          <w:highlight w:val="none"/>
          <w:lang w:eastAsia="zh-CN"/>
        </w:rPr>
        <w:t>（研究机构）</w:t>
      </w:r>
    </w:p>
    <w:p>
      <w:pPr>
        <w:spacing w:line="360" w:lineRule="auto"/>
        <w:jc w:val="both"/>
        <w:rPr>
          <w:rFonts w:ascii="Times New Roman" w:hAnsi="Times New Roman" w:cs="Times New Roman"/>
          <w:b/>
          <w:sz w:val="24"/>
          <w:szCs w:val="24"/>
          <w:highlight w:val="none"/>
          <w:lang w:eastAsia="zh-CN"/>
        </w:rPr>
      </w:pPr>
      <w:r>
        <w:rPr>
          <w:rFonts w:ascii="Times New Roman" w:hAnsi="Times New Roman" w:cs="Times New Roman"/>
          <w:b/>
          <w:sz w:val="24"/>
          <w:szCs w:val="24"/>
          <w:highlight w:val="none"/>
          <w:lang w:eastAsia="zh-CN"/>
        </w:rPr>
        <w:t>丙方： XXX（SMO）</w:t>
      </w:r>
    </w:p>
    <w:p>
      <w:pPr>
        <w:spacing w:line="360" w:lineRule="auto"/>
        <w:jc w:val="both"/>
        <w:rPr>
          <w:rFonts w:ascii="Times New Roman" w:hAnsi="Times New Roman" w:cs="Times New Roman"/>
          <w:highlight w:val="none"/>
          <w:lang w:eastAsia="zh-CN"/>
        </w:rPr>
      </w:pPr>
    </w:p>
    <w:p>
      <w:pPr>
        <w:pStyle w:val="3"/>
        <w:spacing w:before="72" w:line="360" w:lineRule="auto"/>
        <w:ind w:left="40" w:firstLine="436" w:firstLineChars="200"/>
        <w:jc w:val="both"/>
        <w:rPr>
          <w:rFonts w:ascii="Times New Roman" w:hAnsi="Times New Roman" w:cs="Times New Roman"/>
          <w:highlight w:val="none"/>
          <w:lang w:eastAsia="zh-CN"/>
        </w:rPr>
      </w:pPr>
      <w:r>
        <w:rPr>
          <w:rFonts w:ascii="Times New Roman" w:hAnsi="Times New Roman" w:cs="Times New Roman"/>
          <w:spacing w:val="-1"/>
          <w:highlight w:val="none"/>
          <w:lang w:eastAsia="zh-CN"/>
        </w:rPr>
        <w:t>现有甲方在乙方开展的</w:t>
      </w:r>
      <w:r>
        <w:rPr>
          <w:rFonts w:ascii="Times New Roman" w:hAnsi="Times New Roman" w:eastAsia="Times New Roman" w:cs="Times New Roman"/>
          <w:spacing w:val="-1"/>
          <w:highlight w:val="none"/>
          <w:lang w:eastAsia="zh-CN"/>
        </w:rPr>
        <w:t>“</w:t>
      </w:r>
      <w:r>
        <w:rPr>
          <w:rFonts w:ascii="Times New Roman" w:hAnsi="Times New Roman" w:cs="Times New Roman"/>
          <w:color w:val="FF0000"/>
          <w:spacing w:val="-1"/>
          <w:highlight w:val="none"/>
          <w:u w:val="single"/>
          <w:lang w:eastAsia="zh-CN"/>
        </w:rPr>
        <w:t>XXX</w:t>
      </w:r>
      <w:r>
        <w:rPr>
          <w:rFonts w:ascii="Times New Roman" w:hAnsi="Times New Roman" w:cs="Times New Roman"/>
          <w:color w:val="FF0000"/>
          <w:spacing w:val="-3"/>
          <w:highlight w:val="none"/>
          <w:u w:val="single"/>
          <w:lang w:eastAsia="zh-CN"/>
        </w:rPr>
        <w:t>临床试验</w:t>
      </w:r>
      <w:r>
        <w:rPr>
          <w:rFonts w:ascii="Times New Roman" w:hAnsi="Times New Roman" w:eastAsia="Times New Roman" w:cs="Times New Roman"/>
          <w:spacing w:val="-3"/>
          <w:highlight w:val="none"/>
          <w:lang w:eastAsia="zh-CN"/>
        </w:rPr>
        <w:t>”</w:t>
      </w:r>
      <w:r>
        <w:rPr>
          <w:rFonts w:ascii="Times New Roman" w:hAnsi="Times New Roman" w:cs="Times New Roman"/>
          <w:spacing w:val="-3"/>
          <w:highlight w:val="none"/>
          <w:lang w:eastAsia="zh-CN"/>
        </w:rPr>
        <w:t>项目方案编号：</w:t>
      </w:r>
      <w:r>
        <w:rPr>
          <w:rFonts w:ascii="Times New Roman" w:hAnsi="Times New Roman" w:cs="Times New Roman" w:eastAsiaTheme="minorEastAsia"/>
          <w:color w:val="FF0000"/>
          <w:spacing w:val="-3"/>
          <w:highlight w:val="none"/>
          <w:u w:val="single"/>
          <w:lang w:eastAsia="zh-CN"/>
        </w:rPr>
        <w:t>XXX</w:t>
      </w:r>
      <w:r>
        <w:rPr>
          <w:rFonts w:ascii="Times New Roman" w:hAnsi="Times New Roman" w:cs="Times New Roman"/>
          <w:spacing w:val="-4"/>
          <w:highlight w:val="none"/>
          <w:lang w:eastAsia="zh-CN"/>
        </w:rPr>
        <w:t>，甲方和乙方委托丙方提供临床研究协调员</w:t>
      </w:r>
      <w:r>
        <w:rPr>
          <w:rFonts w:ascii="Times New Roman" w:hAnsi="Times New Roman" w:cs="Times New Roman"/>
          <w:highlight w:val="none"/>
          <w:lang w:eastAsia="zh-CN"/>
        </w:rPr>
        <w:t>（以下简称</w:t>
      </w:r>
      <w:r>
        <w:rPr>
          <w:rFonts w:ascii="Times New Roman" w:hAnsi="Times New Roman" w:cs="Times New Roman"/>
          <w:spacing w:val="-50"/>
          <w:highlight w:val="none"/>
          <w:lang w:eastAsia="zh-CN"/>
        </w:rPr>
        <w:t xml:space="preserve"> </w:t>
      </w:r>
      <w:r>
        <w:rPr>
          <w:rFonts w:ascii="Times New Roman" w:hAnsi="Times New Roman" w:eastAsia="Times New Roman" w:cs="Times New Roman"/>
          <w:highlight w:val="none"/>
          <w:lang w:eastAsia="zh-CN"/>
        </w:rPr>
        <w:t>CR</w:t>
      </w:r>
      <w:r>
        <w:rPr>
          <w:rFonts w:ascii="Times New Roman" w:hAnsi="Times New Roman" w:eastAsia="Times New Roman" w:cs="Times New Roman"/>
          <w:spacing w:val="-1"/>
          <w:highlight w:val="none"/>
          <w:lang w:eastAsia="zh-CN"/>
        </w:rPr>
        <w:t>C</w:t>
      </w:r>
      <w:r>
        <w:rPr>
          <w:rFonts w:ascii="Times New Roman" w:hAnsi="Times New Roman" w:cs="Times New Roman"/>
          <w:spacing w:val="-1"/>
          <w:highlight w:val="none"/>
          <w:lang w:eastAsia="zh-CN"/>
        </w:rPr>
        <w:t>）负责协助对本项目进行质量控制及</w:t>
      </w:r>
      <w:r>
        <w:rPr>
          <w:rFonts w:hint="eastAsia" w:ascii="Times New Roman" w:hAnsi="Times New Roman" w:cs="Times New Roman"/>
          <w:spacing w:val="-1"/>
          <w:highlight w:val="none"/>
          <w:lang w:eastAsia="zh-CN"/>
        </w:rPr>
        <w:t>试验参与者</w:t>
      </w:r>
      <w:r>
        <w:rPr>
          <w:rFonts w:ascii="Times New Roman" w:hAnsi="Times New Roman" w:cs="Times New Roman"/>
          <w:highlight w:val="none"/>
          <w:lang w:eastAsia="zh-CN"/>
        </w:rPr>
        <w:t>随访等临床研究工作，并协助甲方尽力加快项目临床试验病例入组进度。</w:t>
      </w:r>
      <w:r>
        <w:rPr>
          <w:rFonts w:ascii="Times New Roman" w:hAnsi="Times New Roman" w:cs="Times New Roman"/>
          <w:spacing w:val="-1"/>
          <w:highlight w:val="none"/>
          <w:lang w:eastAsia="zh-CN"/>
        </w:rPr>
        <w:t>甲乙丙三方就本项目</w:t>
      </w:r>
      <w:r>
        <w:rPr>
          <w:rFonts w:ascii="Times New Roman" w:hAnsi="Times New Roman" w:cs="Times New Roman"/>
          <w:spacing w:val="-2"/>
          <w:highlight w:val="none"/>
          <w:lang w:eastAsia="zh-CN"/>
        </w:rPr>
        <w:t>中</w:t>
      </w:r>
      <w:r>
        <w:rPr>
          <w:rFonts w:ascii="Times New Roman" w:hAnsi="Times New Roman" w:cs="Times New Roman"/>
          <w:spacing w:val="-40"/>
          <w:highlight w:val="none"/>
          <w:lang w:eastAsia="zh-CN"/>
        </w:rPr>
        <w:t xml:space="preserve"> </w:t>
      </w:r>
      <w:r>
        <w:rPr>
          <w:rFonts w:ascii="Times New Roman" w:hAnsi="Times New Roman" w:eastAsia="Times New Roman" w:cs="Times New Roman"/>
          <w:spacing w:val="-2"/>
          <w:highlight w:val="none"/>
          <w:lang w:eastAsia="zh-CN"/>
        </w:rPr>
        <w:t>CRC</w:t>
      </w:r>
      <w:r>
        <w:rPr>
          <w:rFonts w:ascii="Times New Roman" w:hAnsi="Times New Roman" w:cs="Times New Roman"/>
          <w:spacing w:val="-2"/>
          <w:highlight w:val="none"/>
          <w:lang w:eastAsia="zh-CN"/>
        </w:rPr>
        <w:t>涉及的主要工作内容和要求达成以下一致意见。为确保临床研究工作顺利进行和三方的</w:t>
      </w:r>
      <w:r>
        <w:rPr>
          <w:rFonts w:ascii="Times New Roman" w:hAnsi="Times New Roman" w:cs="Times New Roman"/>
          <w:spacing w:val="-1"/>
          <w:highlight w:val="none"/>
          <w:lang w:eastAsia="zh-CN"/>
        </w:rPr>
        <w:t>权益，甲乙丙三方签署本</w:t>
      </w:r>
      <w:r>
        <w:rPr>
          <w:rFonts w:ascii="Times New Roman" w:hAnsi="Times New Roman" w:cs="Times New Roman"/>
          <w:spacing w:val="-45"/>
          <w:highlight w:val="none"/>
          <w:lang w:eastAsia="zh-CN"/>
        </w:rPr>
        <w:t xml:space="preserve"> </w:t>
      </w:r>
      <w:r>
        <w:rPr>
          <w:rFonts w:ascii="Times New Roman" w:hAnsi="Times New Roman" w:eastAsia="Times New Roman" w:cs="Times New Roman"/>
          <w:spacing w:val="-1"/>
          <w:highlight w:val="none"/>
          <w:lang w:eastAsia="zh-CN"/>
        </w:rPr>
        <w:t xml:space="preserve">CRC </w:t>
      </w:r>
      <w:r>
        <w:rPr>
          <w:rFonts w:ascii="Times New Roman" w:hAnsi="Times New Roman" w:cs="Times New Roman"/>
          <w:spacing w:val="-1"/>
          <w:highlight w:val="none"/>
          <w:lang w:eastAsia="zh-CN"/>
        </w:rPr>
        <w:t>合作协议。</w:t>
      </w:r>
    </w:p>
    <w:p>
      <w:pPr>
        <w:spacing w:line="360" w:lineRule="auto"/>
        <w:jc w:val="both"/>
        <w:rPr>
          <w:rFonts w:ascii="Times New Roman" w:hAnsi="Times New Roman" w:cs="Times New Roman"/>
          <w:highlight w:val="none"/>
          <w:lang w:eastAsia="zh-CN"/>
        </w:rPr>
      </w:pPr>
    </w:p>
    <w:p>
      <w:pPr>
        <w:pStyle w:val="3"/>
        <w:spacing w:before="78" w:line="360" w:lineRule="auto"/>
        <w:ind w:left="524"/>
        <w:jc w:val="both"/>
        <w:rPr>
          <w:rFonts w:ascii="Times New Roman" w:hAnsi="Times New Roman" w:cs="Times New Roman"/>
          <w:sz w:val="24"/>
          <w:szCs w:val="24"/>
          <w:highlight w:val="none"/>
          <w:lang w:eastAsia="zh-CN"/>
        </w:rPr>
      </w:pPr>
      <w:r>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t>一、服务内容</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1、丙方负责指派具有相应经验的CRC，根据现行</w:t>
      </w:r>
      <w:r>
        <w:rPr>
          <w:rFonts w:hint="eastAsia" w:ascii="Times New Roman" w:hAnsi="Times New Roman" w:cs="Times New Roman"/>
          <w:color w:val="000000" w:themeColor="text1"/>
          <w:spacing w:val="-1"/>
          <w:lang w:eastAsia="zh-CN"/>
          <w14:textFill>
            <w14:solidFill>
              <w14:schemeClr w14:val="tx1"/>
            </w14:solidFill>
          </w14:textFill>
        </w:rPr>
        <w:t>《药物临床试验质量管理规范》（“</w:t>
      </w:r>
      <w:r>
        <w:rPr>
          <w:rFonts w:ascii="Times New Roman" w:hAnsi="Times New Roman" w:cs="Times New Roman"/>
          <w:color w:val="000000" w:themeColor="text1"/>
          <w:spacing w:val="-1"/>
          <w:lang w:eastAsia="zh-CN"/>
          <w14:textFill>
            <w14:solidFill>
              <w14:schemeClr w14:val="tx1"/>
            </w14:solidFill>
          </w14:textFill>
        </w:rPr>
        <w:t>GCP</w:t>
      </w:r>
      <w:r>
        <w:rPr>
          <w:rFonts w:hint="eastAsia" w:ascii="Times New Roman" w:hAnsi="Times New Roman" w:cs="Times New Roman"/>
          <w:color w:val="000000" w:themeColor="text1"/>
          <w:spacing w:val="-1"/>
          <w:lang w:eastAsia="zh-CN"/>
          <w14:textFill>
            <w14:solidFill>
              <w14:schemeClr w14:val="tx1"/>
            </w14:solidFill>
          </w14:textFill>
        </w:rPr>
        <w:t>”）</w:t>
      </w:r>
      <w:r>
        <w:rPr>
          <w:rFonts w:ascii="Times New Roman" w:hAnsi="Times New Roman" w:cs="Times New Roman"/>
          <w:spacing w:val="-1"/>
          <w:highlight w:val="none"/>
          <w:lang w:eastAsia="zh-CN"/>
        </w:rPr>
        <w:t>和本项目的研究方案要求，协助乙方的研究者进行临床试验项目中的非医学判断类工作。</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2、甲乙丙三方履行临床试验相关责任和义务，在保证研究质量的情况下，丙方协助推进临床试验进度，尽力加速试验进展。</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3、甲乙丙三方约定拟完成病例数</w:t>
      </w:r>
      <w:r>
        <w:rPr>
          <w:rFonts w:ascii="Times New Roman" w:hAnsi="Times New Roman" w:cs="Times New Roman"/>
          <w:spacing w:val="-1"/>
          <w:highlight w:val="none"/>
          <w:u w:val="single"/>
          <w:lang w:eastAsia="zh-CN"/>
        </w:rPr>
        <w:t xml:space="preserve">   XXX   </w:t>
      </w:r>
      <w:r>
        <w:rPr>
          <w:rFonts w:ascii="Times New Roman" w:hAnsi="Times New Roman" w:cs="Times New Roman"/>
          <w:spacing w:val="-1"/>
          <w:highlight w:val="none"/>
          <w:lang w:eastAsia="zh-CN"/>
        </w:rPr>
        <w:t>例，后期如有病例数增加或中心调整甲乙丙三方再行协商，另行签订补充协议。</w:t>
      </w:r>
    </w:p>
    <w:p>
      <w:pPr>
        <w:pStyle w:val="3"/>
        <w:spacing w:before="78" w:line="360" w:lineRule="auto"/>
        <w:ind w:left="524"/>
        <w:jc w:val="both"/>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pPr>
      <w:r>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t>二、服务期限</w:t>
      </w:r>
    </w:p>
    <w:p>
      <w:pPr>
        <w:pStyle w:val="3"/>
        <w:spacing w:before="72" w:line="360" w:lineRule="auto"/>
        <w:ind w:left="40" w:firstLine="436" w:firstLineChars="200"/>
        <w:jc w:val="both"/>
        <w:rPr>
          <w:rFonts w:hint="default" w:ascii="Times New Roman" w:hAnsi="Times New Roman" w:cs="Times New Roman"/>
          <w:spacing w:val="-1"/>
          <w:highlight w:val="none"/>
          <w:u w:val="none"/>
          <w:lang w:val="en-US" w:eastAsia="zh-CN"/>
        </w:rPr>
      </w:pPr>
      <w:r>
        <w:rPr>
          <w:rFonts w:ascii="Times New Roman" w:hAnsi="Times New Roman" w:cs="Times New Roman"/>
          <w:spacing w:val="-1"/>
          <w:highlight w:val="none"/>
          <w:lang w:eastAsia="zh-CN"/>
        </w:rPr>
        <w:t>1、甲乙丙三方约定服务期限</w:t>
      </w:r>
      <w:r>
        <w:rPr>
          <w:rFonts w:hint="eastAsia" w:ascii="Times New Roman" w:hAnsi="Times New Roman" w:cs="Times New Roman"/>
          <w:spacing w:val="-1"/>
          <w:highlight w:val="none"/>
          <w:u w:val="none"/>
          <w:lang w:val="en-US" w:eastAsia="zh-CN"/>
        </w:rPr>
        <w:t>：从丙方提供CRC服务起直至项目完成或者终止。</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2</w:t>
      </w:r>
      <w:r>
        <w:rPr>
          <w:rFonts w:ascii="Times New Roman" w:hAnsi="Times New Roman" w:cs="Times New Roman"/>
          <w:spacing w:val="-1"/>
          <w:highlight w:val="none"/>
          <w:lang w:eastAsia="zh-CN"/>
        </w:rPr>
        <w:t>、若甲方或乙方提出超过本协议拟定的工作内容、工作时间，丙方有权追加费用。</w:t>
      </w:r>
    </w:p>
    <w:p>
      <w:pPr>
        <w:pStyle w:val="3"/>
        <w:spacing w:before="78" w:line="360" w:lineRule="auto"/>
        <w:ind w:left="524"/>
        <w:jc w:val="both"/>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pPr>
      <w:r>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t>三、质量的规定</w:t>
      </w:r>
    </w:p>
    <w:p>
      <w:pPr>
        <w:pStyle w:val="3"/>
        <w:widowControl w:val="0"/>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1、丙方应在最后1例</w:t>
      </w:r>
      <w:r>
        <w:rPr>
          <w:rFonts w:hint="eastAsia" w:ascii="Times New Roman" w:hAnsi="Times New Roman" w:cs="Times New Roman"/>
          <w:spacing w:val="-1"/>
          <w:highlight w:val="none"/>
          <w:lang w:eastAsia="zh-CN"/>
        </w:rPr>
        <w:t>试验参与者</w:t>
      </w:r>
      <w:r>
        <w:rPr>
          <w:rFonts w:ascii="Times New Roman" w:hAnsi="Times New Roman" w:cs="Times New Roman"/>
          <w:spacing w:val="-1"/>
          <w:highlight w:val="none"/>
          <w:lang w:eastAsia="zh-CN"/>
        </w:rPr>
        <w:t>出组</w:t>
      </w:r>
      <w:r>
        <w:rPr>
          <w:rFonts w:hint="eastAsia" w:ascii="Times New Roman" w:hAnsi="Times New Roman" w:cs="Times New Roman"/>
          <w:spacing w:val="-1"/>
          <w:highlight w:val="none"/>
          <w:lang w:eastAsia="zh-CN"/>
        </w:rPr>
        <w:t>后协助研究者</w:t>
      </w:r>
      <w:r>
        <w:rPr>
          <w:rFonts w:hint="eastAsia" w:ascii="Times New Roman" w:hAnsi="Times New Roman" w:cs="Times New Roman"/>
          <w:spacing w:val="-1"/>
          <w:highlight w:val="none"/>
          <w:lang w:val="en-US" w:eastAsia="zh-CN"/>
        </w:rPr>
        <w:t>完成</w:t>
      </w:r>
      <w:r>
        <w:rPr>
          <w:rFonts w:ascii="Times New Roman" w:hAnsi="Times New Roman" w:cs="Times New Roman"/>
          <w:spacing w:val="-1"/>
          <w:highlight w:val="none"/>
          <w:lang w:eastAsia="zh-CN"/>
        </w:rPr>
        <w:t>资料填写</w:t>
      </w:r>
      <w:r>
        <w:rPr>
          <w:rFonts w:hint="eastAsia" w:ascii="Times New Roman" w:hAnsi="Times New Roman" w:cs="Times New Roman"/>
          <w:spacing w:val="-1"/>
          <w:highlight w:val="none"/>
          <w:lang w:eastAsia="zh-CN"/>
        </w:rPr>
        <w:t>并确认</w:t>
      </w:r>
      <w:r>
        <w:rPr>
          <w:rFonts w:ascii="Times New Roman" w:hAnsi="Times New Roman" w:cs="Times New Roman"/>
          <w:spacing w:val="-1"/>
          <w:highlight w:val="none"/>
          <w:lang w:eastAsia="zh-CN"/>
        </w:rPr>
        <w:t>完整无误后通知甲方对资料进行验收，甲方接到通知后1个月内安排人员验收，甲方验收合格后填写验收合格确认函。如甲方在1个月内未派人员验收，则视为甲方已验收合格。</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2、研究质量以研究过程中甲方提供的</w:t>
      </w:r>
      <w:r>
        <w:rPr>
          <w:rFonts w:hint="eastAsia" w:ascii="Times New Roman" w:hAnsi="Times New Roman" w:cs="Times New Roman"/>
          <w:spacing w:val="-1"/>
          <w:highlight w:val="none"/>
          <w:lang w:eastAsia="zh-CN"/>
        </w:rPr>
        <w:t>研究</w:t>
      </w:r>
      <w:r>
        <w:rPr>
          <w:rFonts w:ascii="Times New Roman" w:hAnsi="Times New Roman" w:cs="Times New Roman"/>
          <w:spacing w:val="-1"/>
          <w:highlight w:val="none"/>
          <w:lang w:eastAsia="zh-CN"/>
        </w:rPr>
        <w:t>方案及现行法律法规要求相关文件为准，包括但不限于：知情同意书、筛选入选表、发放回收登记表、实验室检查、CRF等试验相关文件。</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3、</w:t>
      </w:r>
      <w:r>
        <w:rPr>
          <w:rFonts w:hint="eastAsia" w:ascii="Times New Roman" w:hAnsi="Times New Roman" w:cs="Times New Roman"/>
          <w:spacing w:val="-1"/>
          <w:highlight w:val="none"/>
          <w:lang w:val="en-US" w:eastAsia="zh-CN"/>
        </w:rPr>
        <w:t>丙方应</w:t>
      </w:r>
      <w:r>
        <w:rPr>
          <w:rFonts w:ascii="Times New Roman" w:hAnsi="Times New Roman" w:cs="Times New Roman"/>
          <w:spacing w:val="-1"/>
          <w:highlight w:val="none"/>
          <w:lang w:eastAsia="zh-CN"/>
        </w:rPr>
        <w:t>积极配合甲方监查员的工作，配合甲方要求达到资料的真实性、一致性及完整性。</w:t>
      </w:r>
    </w:p>
    <w:p>
      <w:pPr>
        <w:pStyle w:val="3"/>
        <w:spacing w:before="78" w:line="360" w:lineRule="auto"/>
        <w:ind w:left="524"/>
        <w:jc w:val="both"/>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pPr>
      <w:r>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t>四、甲方的权利和义务</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1、</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无权干涉主要研究者对临床研究协调员的管理与工作安排。</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2、</w:t>
      </w:r>
      <w:r>
        <w:rPr>
          <w:rFonts w:ascii="Times New Roman" w:hAnsi="Times New Roman" w:cs="Times New Roman"/>
          <w:spacing w:val="-1"/>
          <w:highlight w:val="none"/>
          <w:lang w:eastAsia="zh-CN"/>
        </w:rPr>
        <w:t>甲方委派的监查员根据入组情况</w:t>
      </w:r>
      <w:r>
        <w:rPr>
          <w:rFonts w:hint="eastAsia" w:ascii="Times New Roman" w:hAnsi="Times New Roman" w:cs="Times New Roman"/>
          <w:spacing w:val="-1"/>
          <w:highlight w:val="none"/>
          <w:lang w:val="en-US" w:eastAsia="zh-CN"/>
        </w:rPr>
        <w:t>按计划对项目</w:t>
      </w:r>
      <w:r>
        <w:rPr>
          <w:rFonts w:hint="eastAsia" w:ascii="Times New Roman" w:hAnsi="Times New Roman" w:cs="Times New Roman"/>
          <w:spacing w:val="-1"/>
          <w:highlight w:val="none"/>
          <w:lang w:eastAsia="zh-CN"/>
        </w:rPr>
        <w:t>实施</w:t>
      </w:r>
      <w:r>
        <w:rPr>
          <w:rFonts w:ascii="Times New Roman" w:hAnsi="Times New Roman" w:cs="Times New Roman"/>
          <w:spacing w:val="-1"/>
          <w:highlight w:val="none"/>
          <w:lang w:eastAsia="zh-CN"/>
        </w:rPr>
        <w:t>监查，并且对CRC的技术服务给予真实回馈。</w:t>
      </w:r>
    </w:p>
    <w:p>
      <w:pPr>
        <w:pStyle w:val="3"/>
        <w:numPr>
          <w:ilvl w:val="-1"/>
          <w:numId w:val="0"/>
        </w:numPr>
        <w:spacing w:before="72" w:line="360" w:lineRule="auto"/>
        <w:ind w:left="0" w:leftChars="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3、甲方</w:t>
      </w:r>
      <w:r>
        <w:rPr>
          <w:rFonts w:hint="eastAsia" w:ascii="Times New Roman" w:hAnsi="Times New Roman" w:cs="Times New Roman"/>
          <w:spacing w:val="-1"/>
          <w:highlight w:val="none"/>
          <w:lang w:eastAsia="zh-CN"/>
        </w:rPr>
        <w:t>须按照国家有关政策和中国GCP的要求，对项目进行专业有序的组织和规划，制定合理的研究方案，为研究机构提供有效的医学事务支持，制定合理的数据管理计划，应用高效的数据系统并有效执行，为项目配备充足的合格专业的临床监查员（简称“CRA”），所配备的CRA须经过充分培训，充分掌握项目有关知识技能，能积极履行CRA的职责，和研究者及CRC有效合作并给予相关培训与支持，对研究机构的需求及时进行反馈，及时帮助解决研究机构执行中遇到的问题。</w:t>
      </w:r>
    </w:p>
    <w:p>
      <w:pPr>
        <w:pStyle w:val="3"/>
        <w:numPr>
          <w:ilvl w:val="0"/>
          <w:numId w:val="0"/>
        </w:numPr>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napToGrid w:val="0"/>
          <w:color w:val="000000"/>
          <w:spacing w:val="-1"/>
          <w:kern w:val="0"/>
          <w:sz w:val="22"/>
          <w:szCs w:val="22"/>
          <w:highlight w:val="none"/>
          <w:lang w:val="en-US" w:eastAsia="zh-CN" w:bidi="ar-SA"/>
        </w:rPr>
        <w:t>4</w:t>
      </w:r>
      <w:r>
        <w:rPr>
          <w:rFonts w:ascii="Times New Roman" w:hAnsi="Times New Roman" w:eastAsia="宋体" w:cs="Times New Roman"/>
          <w:snapToGrid w:val="0"/>
          <w:color w:val="000000"/>
          <w:spacing w:val="-1"/>
          <w:kern w:val="0"/>
          <w:sz w:val="22"/>
          <w:szCs w:val="22"/>
          <w:highlight w:val="none"/>
          <w:lang w:val="en-US" w:eastAsia="zh-CN" w:bidi="ar-SA"/>
        </w:rPr>
        <w:t>、</w:t>
      </w:r>
      <w:r>
        <w:rPr>
          <w:rFonts w:ascii="Times New Roman" w:hAnsi="Times New Roman" w:cs="Times New Roman"/>
          <w:spacing w:val="-1"/>
          <w:highlight w:val="none"/>
          <w:lang w:eastAsia="zh-CN"/>
        </w:rPr>
        <w:t>甲方收到丙方CRC关于项目执行过程中相关问题的通报，需在48小时内以书面形式</w:t>
      </w:r>
      <w:r>
        <w:rPr>
          <w:rFonts w:hint="eastAsia" w:ascii="Times New Roman" w:hAnsi="Times New Roman" w:cs="Times New Roman"/>
          <w:spacing w:val="-1"/>
          <w:highlight w:val="none"/>
          <w:lang w:eastAsia="zh-CN"/>
        </w:rPr>
        <w:t>将处理意见</w:t>
      </w:r>
      <w:r>
        <w:rPr>
          <w:rFonts w:ascii="Times New Roman" w:hAnsi="Times New Roman" w:cs="Times New Roman"/>
          <w:spacing w:val="-1"/>
          <w:highlight w:val="none"/>
          <w:lang w:eastAsia="zh-CN"/>
        </w:rPr>
        <w:t>回复</w:t>
      </w:r>
      <w:r>
        <w:rPr>
          <w:rFonts w:hint="eastAsia" w:ascii="Times New Roman" w:hAnsi="Times New Roman" w:cs="Times New Roman"/>
          <w:spacing w:val="-1"/>
          <w:highlight w:val="none"/>
          <w:lang w:eastAsia="zh-CN"/>
        </w:rPr>
        <w:t>给</w:t>
      </w:r>
      <w:r>
        <w:rPr>
          <w:rFonts w:ascii="Times New Roman" w:hAnsi="Times New Roman" w:cs="Times New Roman"/>
          <w:spacing w:val="-1"/>
          <w:highlight w:val="none"/>
          <w:lang w:eastAsia="zh-CN"/>
        </w:rPr>
        <w:t>CRC和丙方，否则由此造成的试验延期、质控等问题由甲方自行承担及处理。</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5</w:t>
      </w:r>
      <w:r>
        <w:rPr>
          <w:rFonts w:ascii="Times New Roman" w:hAnsi="Times New Roman" w:cs="Times New Roman"/>
          <w:spacing w:val="-1"/>
          <w:highlight w:val="none"/>
          <w:lang w:eastAsia="zh-CN"/>
        </w:rPr>
        <w:t>、甲方应安排人员为丙方CRC提供相应项目培训，为CRC提供本项目的执行方案及SOP培训，并保证其能够胜任本协议中规定的CRC服务职责。</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6</w:t>
      </w:r>
      <w:r>
        <w:rPr>
          <w:rFonts w:ascii="Times New Roman" w:hAnsi="Times New Roman" w:cs="Times New Roman"/>
          <w:spacing w:val="-1"/>
          <w:highlight w:val="none"/>
          <w:lang w:eastAsia="zh-CN"/>
        </w:rPr>
        <w:t>、甲方按照甲丙双方签订的协议按时足额支付</w:t>
      </w:r>
      <w:r>
        <w:rPr>
          <w:rFonts w:hint="eastAsia" w:ascii="Times New Roman" w:hAnsi="Times New Roman" w:cs="Times New Roman"/>
          <w:spacing w:val="-1"/>
          <w:highlight w:val="none"/>
          <w:lang w:val="en-US" w:eastAsia="zh-CN"/>
        </w:rPr>
        <w:t>CRC</w:t>
      </w:r>
      <w:r>
        <w:rPr>
          <w:rFonts w:hint="eastAsia" w:ascii="Times New Roman" w:hAnsi="Times New Roman" w:cs="Times New Roman"/>
          <w:spacing w:val="-1"/>
          <w:highlight w:val="none"/>
          <w:lang w:eastAsia="zh-CN"/>
        </w:rPr>
        <w:t>服务费</w:t>
      </w:r>
      <w:r>
        <w:rPr>
          <w:rFonts w:ascii="Times New Roman" w:hAnsi="Times New Roman" w:cs="Times New Roman"/>
          <w:spacing w:val="-1"/>
          <w:highlight w:val="none"/>
          <w:lang w:eastAsia="zh-CN"/>
        </w:rPr>
        <w:t>款项。</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7</w:t>
      </w:r>
      <w:r>
        <w:rPr>
          <w:rFonts w:ascii="Times New Roman" w:hAnsi="Times New Roman" w:cs="Times New Roman"/>
          <w:spacing w:val="-1"/>
          <w:highlight w:val="none"/>
          <w:lang w:eastAsia="zh-CN"/>
        </w:rPr>
        <w:t>、甲方应向丙方提供开展服务项目所必需的试验资料、材料和相关信息。</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8、甲方</w:t>
      </w:r>
      <w:r>
        <w:rPr>
          <w:rFonts w:hint="eastAsia" w:ascii="Times New Roman" w:hAnsi="Times New Roman" w:cs="Times New Roman"/>
          <w:spacing w:val="-1"/>
          <w:highlight w:val="none"/>
          <w:lang w:eastAsia="zh-CN"/>
        </w:rPr>
        <w:t>承诺与</w:t>
      </w:r>
      <w:r>
        <w:rPr>
          <w:rFonts w:hint="eastAsia" w:ascii="Times New Roman" w:hAnsi="Times New Roman" w:cs="Times New Roman"/>
          <w:spacing w:val="-1"/>
          <w:highlight w:val="none"/>
          <w:lang w:val="en-US" w:eastAsia="zh-CN"/>
        </w:rPr>
        <w:t>丙</w:t>
      </w:r>
      <w:r>
        <w:rPr>
          <w:rFonts w:hint="eastAsia" w:ascii="Times New Roman" w:hAnsi="Times New Roman" w:cs="Times New Roman"/>
          <w:spacing w:val="-1"/>
          <w:highlight w:val="none"/>
          <w:lang w:eastAsia="zh-CN"/>
        </w:rPr>
        <w:t>方之间无利益冲突。</w:t>
      </w:r>
    </w:p>
    <w:p>
      <w:pPr>
        <w:pStyle w:val="3"/>
        <w:spacing w:before="78" w:line="360" w:lineRule="auto"/>
        <w:ind w:left="524"/>
        <w:jc w:val="both"/>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pPr>
      <w:r>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t>五、乙方的权利和义务</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1、</w:t>
      </w:r>
      <w:r>
        <w:rPr>
          <w:rFonts w:hint="eastAsia" w:ascii="Times New Roman" w:hAnsi="Times New Roman" w:cs="Times New Roman"/>
          <w:spacing w:val="-1"/>
          <w:highlight w:val="none"/>
          <w:lang w:val="en-US" w:eastAsia="zh-CN"/>
        </w:rPr>
        <w:t>乙方</w:t>
      </w:r>
      <w:r>
        <w:rPr>
          <w:rFonts w:hint="eastAsia" w:ascii="Times New Roman" w:hAnsi="Times New Roman" w:cs="Times New Roman"/>
          <w:spacing w:val="-1"/>
          <w:highlight w:val="none"/>
          <w:lang w:eastAsia="zh-CN"/>
        </w:rPr>
        <w:t>在本协议期间有权随时监督和检查丙方服务项目的进展。</w:t>
      </w:r>
      <w:r>
        <w:rPr>
          <w:rFonts w:ascii="Times New Roman" w:hAnsi="Times New Roman" w:cs="Times New Roman"/>
          <w:spacing w:val="-1"/>
          <w:highlight w:val="none"/>
          <w:lang w:eastAsia="zh-CN"/>
        </w:rPr>
        <w:t>乙方在本协议期间有权</w:t>
      </w:r>
      <w:r>
        <w:rPr>
          <w:rFonts w:hint="eastAsia" w:ascii="Times New Roman" w:hAnsi="Times New Roman" w:cs="Times New Roman"/>
          <w:spacing w:val="-1"/>
          <w:highlight w:val="none"/>
          <w:lang w:eastAsia="zh-CN"/>
        </w:rPr>
        <w:t>定期对CRC的工作质量、服务质量、合规性进行评估，并将评估结果及时反馈甲方。当CRC工作不能达标时，</w:t>
      </w:r>
      <w:r>
        <w:rPr>
          <w:rFonts w:hint="eastAsia" w:ascii="Times New Roman" w:hAnsi="Times New Roman" w:cs="Times New Roman"/>
          <w:spacing w:val="-1"/>
          <w:highlight w:val="none"/>
          <w:lang w:val="en-US" w:eastAsia="zh-CN"/>
        </w:rPr>
        <w:t>乙方</w:t>
      </w:r>
      <w:r>
        <w:rPr>
          <w:rFonts w:hint="eastAsia" w:ascii="Times New Roman" w:hAnsi="Times New Roman" w:cs="Times New Roman"/>
          <w:spacing w:val="-1"/>
          <w:highlight w:val="none"/>
          <w:lang w:eastAsia="zh-CN"/>
        </w:rPr>
        <w:t>有权向</w:t>
      </w:r>
      <w:r>
        <w:rPr>
          <w:rFonts w:hint="eastAsia" w:ascii="Times New Roman" w:hAnsi="Times New Roman" w:cs="Times New Roman"/>
          <w:spacing w:val="-1"/>
          <w:highlight w:val="none"/>
          <w:lang w:val="en-US" w:eastAsia="zh-CN"/>
        </w:rPr>
        <w:t>丙</w:t>
      </w:r>
      <w:r>
        <w:rPr>
          <w:rFonts w:hint="eastAsia" w:ascii="Times New Roman" w:hAnsi="Times New Roman" w:cs="Times New Roman"/>
          <w:spacing w:val="-1"/>
          <w:highlight w:val="none"/>
          <w:lang w:eastAsia="zh-CN"/>
        </w:rPr>
        <w:t>方提出要求进行人员再培训或提前一个月书面通知</w:t>
      </w:r>
      <w:r>
        <w:rPr>
          <w:rFonts w:hint="eastAsia" w:ascii="Times New Roman" w:hAnsi="Times New Roman" w:cs="Times New Roman"/>
          <w:spacing w:val="-1"/>
          <w:highlight w:val="none"/>
          <w:lang w:val="en-US" w:eastAsia="zh-CN"/>
        </w:rPr>
        <w:t>丙</w:t>
      </w:r>
      <w:r>
        <w:rPr>
          <w:rFonts w:hint="eastAsia" w:ascii="Times New Roman" w:hAnsi="Times New Roman" w:cs="Times New Roman"/>
          <w:spacing w:val="-1"/>
          <w:highlight w:val="none"/>
          <w:lang w:eastAsia="zh-CN"/>
        </w:rPr>
        <w:t>方要求更换CRC人员，并同时将相关情况书面通知给</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w:t>
      </w:r>
    </w:p>
    <w:p>
      <w:pPr>
        <w:pStyle w:val="3"/>
        <w:spacing w:before="72" w:line="360" w:lineRule="auto"/>
        <w:ind w:left="0" w:leftChars="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2、本协议下的CRC服务委托给丙方并不免除乙方在临床试验协议</w:t>
      </w:r>
      <w:r>
        <w:rPr>
          <w:rFonts w:hint="eastAsia"/>
          <w:highlight w:val="none"/>
          <w:lang w:eastAsia="zh-CN"/>
        </w:rPr>
        <w:t>（合同编号：</w:t>
      </w:r>
      <w:r>
        <w:rPr>
          <w:rFonts w:hint="eastAsia"/>
          <w:highlight w:val="yellow"/>
          <w:u w:val="single"/>
          <w:lang w:val="en-US" w:eastAsia="zh-CN"/>
        </w:rPr>
        <w:t xml:space="preserve">    </w:t>
      </w:r>
      <w:r>
        <w:rPr>
          <w:rFonts w:hint="eastAsia"/>
          <w:highlight w:val="none"/>
          <w:lang w:eastAsia="zh-CN"/>
        </w:rPr>
        <w:t>）</w:t>
      </w:r>
      <w:r>
        <w:rPr>
          <w:rFonts w:ascii="Times New Roman" w:hAnsi="Times New Roman" w:cs="Times New Roman"/>
          <w:spacing w:val="-1"/>
          <w:highlight w:val="none"/>
          <w:lang w:eastAsia="zh-CN"/>
        </w:rPr>
        <w:t>中应向甲方承担的任何责任和义务。</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3、乙方不涉及本协议下任何费用的支付。</w:t>
      </w:r>
    </w:p>
    <w:p>
      <w:pPr>
        <w:pStyle w:val="3"/>
        <w:spacing w:before="78" w:line="360" w:lineRule="auto"/>
        <w:ind w:left="524"/>
        <w:jc w:val="both"/>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pPr>
      <w:r>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t>六、丙方的权利和义务</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1、</w:t>
      </w:r>
      <w:r>
        <w:rPr>
          <w:rFonts w:ascii="Times New Roman" w:hAnsi="Times New Roman"/>
          <w:szCs w:val="21"/>
          <w:highlight w:val="none"/>
        </w:rPr>
        <w:t>丙方承诺其</w:t>
      </w:r>
      <w:r>
        <w:rPr>
          <w:rFonts w:hint="eastAsia" w:ascii="Times New Roman" w:hAnsi="Times New Roman"/>
          <w:color w:val="000000" w:themeColor="text1"/>
          <w:szCs w:val="21"/>
          <w:lang w:eastAsia="zh-CN"/>
          <w14:textFill>
            <w14:solidFill>
              <w14:schemeClr w14:val="tx1"/>
            </w14:solidFill>
          </w14:textFill>
        </w:rPr>
        <w:t>及其委派的任何CRC</w:t>
      </w:r>
      <w:r>
        <w:rPr>
          <w:rFonts w:ascii="Times New Roman" w:hAnsi="Times New Roman"/>
          <w:szCs w:val="21"/>
          <w:highlight w:val="none"/>
        </w:rPr>
        <w:t>具有履行CRC服务所必需的以及相关法律法规所要求的资质。</w:t>
      </w:r>
      <w:r>
        <w:rPr>
          <w:rFonts w:hint="eastAsia" w:ascii="Times New Roman" w:hAnsi="Times New Roman"/>
          <w:szCs w:val="21"/>
          <w:highlight w:val="none"/>
          <w:lang w:val="en-US" w:eastAsia="zh-CN"/>
        </w:rPr>
        <w:t>丙</w:t>
      </w:r>
      <w:r>
        <w:rPr>
          <w:rFonts w:hint="eastAsia" w:ascii="Times New Roman" w:hAnsi="Times New Roman"/>
          <w:szCs w:val="21"/>
          <w:highlight w:val="none"/>
        </w:rPr>
        <w:t>方不因履行本协议而获得除收取本协议项下服务费外的任何与临床试验相关的利益（包括但不限于专利权、发表权等）</w:t>
      </w:r>
      <w:r>
        <w:rPr>
          <w:rFonts w:hint="eastAsia" w:ascii="Times New Roman" w:hAnsi="Times New Roman"/>
          <w:szCs w:val="21"/>
          <w:highlight w:val="none"/>
          <w:lang w:eastAsia="zh-CN"/>
        </w:rPr>
        <w:t>。</w:t>
      </w:r>
      <w:r>
        <w:rPr>
          <w:rFonts w:ascii="Times New Roman" w:hAnsi="Times New Roman" w:cs="Times New Roman"/>
          <w:spacing w:val="-1"/>
          <w:highlight w:val="none"/>
          <w:lang w:eastAsia="zh-CN"/>
        </w:rPr>
        <w:t>丙方负责指派</w:t>
      </w:r>
      <w:r>
        <w:rPr>
          <w:rFonts w:hint="eastAsia" w:ascii="Times New Roman" w:hAnsi="Times New Roman" w:cs="Times New Roman"/>
          <w:spacing w:val="-1"/>
          <w:highlight w:val="none"/>
          <w:lang w:eastAsia="zh-CN"/>
        </w:rPr>
        <w:t>其正式全职雇员</w:t>
      </w:r>
      <w:r>
        <w:rPr>
          <w:rFonts w:hint="eastAsia" w:ascii="Times New Roman" w:hAnsi="Times New Roman" w:cs="Times New Roman"/>
          <w:spacing w:val="-1"/>
          <w:highlight w:val="none"/>
          <w:lang w:val="en-US" w:eastAsia="zh-CN"/>
        </w:rPr>
        <w:t>作为</w:t>
      </w:r>
      <w:r>
        <w:rPr>
          <w:rFonts w:ascii="Times New Roman" w:hAnsi="Times New Roman" w:cs="Times New Roman"/>
          <w:spacing w:val="-1"/>
          <w:highlight w:val="none"/>
          <w:lang w:eastAsia="zh-CN"/>
        </w:rPr>
        <w:t>CRC，</w:t>
      </w:r>
      <w:r>
        <w:rPr>
          <w:rFonts w:hint="eastAsia" w:ascii="Times New Roman" w:hAnsi="Times New Roman" w:cs="Times New Roman"/>
          <w:spacing w:val="-1"/>
          <w:highlight w:val="none"/>
          <w:lang w:eastAsia="zh-CN"/>
        </w:rPr>
        <w:t>所有CRC须具备专业背景、专业知识、必要技能、经验和资质，能充分有效地提供CRC服务。</w:t>
      </w:r>
      <w:r>
        <w:rPr>
          <w:rFonts w:hint="eastAsia" w:ascii="Times New Roman" w:hAnsi="Times New Roman" w:cs="Times New Roman"/>
          <w:spacing w:val="-1"/>
          <w:highlight w:val="none"/>
          <w:lang w:val="en-US" w:eastAsia="zh-CN"/>
        </w:rPr>
        <w:t>丙方</w:t>
      </w:r>
      <w:r>
        <w:rPr>
          <w:rFonts w:ascii="Times New Roman" w:hAnsi="Times New Roman" w:cs="Times New Roman"/>
          <w:spacing w:val="-1"/>
          <w:highlight w:val="none"/>
          <w:lang w:eastAsia="zh-CN"/>
        </w:rPr>
        <w:t>对其履历及相关培训记录予以负责，并在项目开始之前通过乙方的考核</w:t>
      </w:r>
      <w:r>
        <w:rPr>
          <w:rFonts w:hint="eastAsia" w:ascii="Times New Roman" w:hAnsi="Times New Roman" w:cs="Times New Roman"/>
          <w:spacing w:val="-1"/>
          <w:highlight w:val="none"/>
          <w:lang w:eastAsia="zh-CN"/>
        </w:rPr>
        <w:t>，考核合格后方可参与临床试验。</w:t>
      </w:r>
      <w:r>
        <w:rPr>
          <w:rFonts w:hint="eastAsia" w:ascii="Times New Roman" w:hAnsi="Times New Roman" w:cs="Times New Roman"/>
          <w:spacing w:val="-1"/>
          <w:highlight w:val="none"/>
          <w:lang w:val="en-US" w:eastAsia="zh-CN"/>
        </w:rPr>
        <w:t>丙</w:t>
      </w:r>
      <w:r>
        <w:rPr>
          <w:rFonts w:hint="eastAsia" w:ascii="Times New Roman" w:hAnsi="Times New Roman" w:cs="Times New Roman"/>
          <w:spacing w:val="-1"/>
          <w:highlight w:val="none"/>
          <w:lang w:eastAsia="zh-CN"/>
        </w:rPr>
        <w:t>方应负责所有CRC的薪资、福利、社保、培训及人事管理等一切事宜，并承担作为用人单位的所有责任与义务。CRC与</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w:t>
      </w:r>
      <w:r>
        <w:rPr>
          <w:rFonts w:hint="eastAsia" w:ascii="Times New Roman" w:hAnsi="Times New Roman" w:cs="Times New Roman"/>
          <w:spacing w:val="-1"/>
          <w:highlight w:val="none"/>
          <w:lang w:val="en-US" w:eastAsia="zh-CN"/>
        </w:rPr>
        <w:t>乙方</w:t>
      </w:r>
      <w:r>
        <w:rPr>
          <w:rFonts w:hint="eastAsia" w:ascii="Times New Roman" w:hAnsi="Times New Roman" w:cs="Times New Roman"/>
          <w:spacing w:val="-1"/>
          <w:highlight w:val="none"/>
          <w:lang w:eastAsia="zh-CN"/>
        </w:rPr>
        <w:t>以及主要研究者均不存在劳动关系、劳务派遣关系。如</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和</w:t>
      </w:r>
      <w:r>
        <w:rPr>
          <w:rFonts w:hint="eastAsia" w:ascii="Times New Roman" w:hAnsi="Times New Roman" w:cs="Times New Roman"/>
          <w:spacing w:val="-1"/>
          <w:highlight w:val="none"/>
          <w:lang w:val="en-US" w:eastAsia="zh-CN"/>
        </w:rPr>
        <w:t>乙方</w:t>
      </w:r>
      <w:r>
        <w:rPr>
          <w:rFonts w:hint="eastAsia" w:ascii="Times New Roman" w:hAnsi="Times New Roman" w:cs="Times New Roman"/>
          <w:spacing w:val="-1"/>
          <w:highlight w:val="none"/>
          <w:lang w:eastAsia="zh-CN"/>
        </w:rPr>
        <w:t>因CRC过错而遭受损失的，</w:t>
      </w:r>
      <w:r>
        <w:rPr>
          <w:rFonts w:hint="eastAsia" w:ascii="Times New Roman" w:hAnsi="Times New Roman" w:cs="Times New Roman"/>
          <w:spacing w:val="-1"/>
          <w:highlight w:val="none"/>
          <w:lang w:val="en-US" w:eastAsia="zh-CN"/>
        </w:rPr>
        <w:t>丙</w:t>
      </w:r>
      <w:r>
        <w:rPr>
          <w:rFonts w:hint="eastAsia" w:ascii="Times New Roman" w:hAnsi="Times New Roman" w:cs="Times New Roman"/>
          <w:spacing w:val="-1"/>
          <w:highlight w:val="none"/>
          <w:lang w:eastAsia="zh-CN"/>
        </w:rPr>
        <w:t>方应向</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和</w:t>
      </w:r>
      <w:r>
        <w:rPr>
          <w:rFonts w:hint="eastAsia" w:ascii="Times New Roman" w:hAnsi="Times New Roman" w:cs="Times New Roman"/>
          <w:spacing w:val="-1"/>
          <w:highlight w:val="none"/>
          <w:lang w:val="en-US" w:eastAsia="zh-CN"/>
        </w:rPr>
        <w:t>乙方</w:t>
      </w:r>
      <w:r>
        <w:rPr>
          <w:rFonts w:hint="eastAsia" w:ascii="Times New Roman" w:hAnsi="Times New Roman" w:cs="Times New Roman"/>
          <w:spacing w:val="-1"/>
          <w:highlight w:val="none"/>
          <w:lang w:eastAsia="zh-CN"/>
        </w:rPr>
        <w:t>承担相应的赔偿责任。</w:t>
      </w:r>
      <w:r>
        <w:rPr>
          <w:rFonts w:ascii="Times New Roman" w:hAnsi="Times New Roman" w:cs="Times New Roman"/>
          <w:spacing w:val="-1"/>
          <w:highlight w:val="none"/>
          <w:lang w:eastAsia="zh-CN"/>
        </w:rPr>
        <w:t>丙方将保证</w:t>
      </w:r>
      <w:r>
        <w:rPr>
          <w:rFonts w:hint="eastAsia" w:ascii="Times New Roman" w:hAnsi="Times New Roman" w:cs="Times New Roman"/>
          <w:spacing w:val="-1"/>
          <w:highlight w:val="none"/>
          <w:lang w:eastAsia="zh-CN"/>
        </w:rPr>
        <w:t>在履行本协议的过程中，遵守国家药品监督管理局的相关法律法规（包括但不限于《药物临床试验质量管理规范》、《医疗器械临床试验质量管理规范》）和ICH-GCP指南的规定，按照临床研究方案及本协议的要求提供尽职、谨慎的服务，并遵循</w:t>
      </w:r>
      <w:r>
        <w:rPr>
          <w:rFonts w:hint="eastAsia" w:ascii="Times New Roman" w:hAnsi="Times New Roman" w:cs="Times New Roman"/>
          <w:spacing w:val="-1"/>
          <w:highlight w:val="none"/>
          <w:lang w:val="en-US" w:eastAsia="zh-CN"/>
        </w:rPr>
        <w:t>甲方、乙方</w:t>
      </w:r>
      <w:r>
        <w:rPr>
          <w:rFonts w:hint="eastAsia" w:ascii="Times New Roman" w:hAnsi="Times New Roman" w:cs="Times New Roman"/>
          <w:spacing w:val="-1"/>
          <w:highlight w:val="none"/>
          <w:lang w:eastAsia="zh-CN"/>
        </w:rPr>
        <w:t>及其主要研究者就CRC服务事项对服务方提出的要求以及</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已告知</w:t>
      </w:r>
      <w:r>
        <w:rPr>
          <w:rFonts w:hint="eastAsia" w:ascii="Times New Roman" w:hAnsi="Times New Roman" w:cs="Times New Roman"/>
          <w:spacing w:val="-1"/>
          <w:highlight w:val="none"/>
          <w:lang w:val="en-US" w:eastAsia="zh-CN"/>
        </w:rPr>
        <w:t>丙方</w:t>
      </w:r>
      <w:r>
        <w:rPr>
          <w:rFonts w:hint="eastAsia" w:ascii="Times New Roman" w:hAnsi="Times New Roman" w:cs="Times New Roman"/>
          <w:spacing w:val="-1"/>
          <w:highlight w:val="none"/>
          <w:lang w:eastAsia="zh-CN"/>
        </w:rPr>
        <w:t>的相关操作流程</w:t>
      </w:r>
      <w:r>
        <w:rPr>
          <w:rFonts w:ascii="Times New Roman" w:hAnsi="Times New Roman" w:cs="Times New Roman"/>
          <w:spacing w:val="-1"/>
          <w:highlight w:val="none"/>
          <w:lang w:eastAsia="zh-CN"/>
        </w:rPr>
        <w:t>。CRC的基本要求如下：</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w:t>
      </w:r>
      <w:r>
        <w:rPr>
          <w:rFonts w:hint="eastAsia" w:ascii="Times New Roman" w:hAnsi="Times New Roman" w:cs="Times New Roman"/>
          <w:spacing w:val="-1"/>
          <w:highlight w:val="none"/>
          <w:lang w:eastAsia="zh-CN"/>
        </w:rPr>
        <w:t>1</w:t>
      </w:r>
      <w:r>
        <w:rPr>
          <w:rFonts w:ascii="Times New Roman" w:hAnsi="Times New Roman" w:cs="Times New Roman"/>
          <w:spacing w:val="-1"/>
          <w:highlight w:val="none"/>
          <w:lang w:eastAsia="zh-CN"/>
        </w:rPr>
        <w:t>）医学、药学或护理学相关专业毕业，大专及以上学历；</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w:t>
      </w:r>
      <w:r>
        <w:rPr>
          <w:rFonts w:hint="eastAsia" w:ascii="Times New Roman" w:hAnsi="Times New Roman" w:cs="Times New Roman"/>
          <w:spacing w:val="-1"/>
          <w:highlight w:val="none"/>
          <w:lang w:eastAsia="zh-CN"/>
        </w:rPr>
        <w:t>2</w:t>
      </w:r>
      <w:r>
        <w:rPr>
          <w:rFonts w:ascii="Times New Roman" w:hAnsi="Times New Roman" w:cs="Times New Roman"/>
          <w:spacing w:val="-1"/>
          <w:highlight w:val="none"/>
          <w:lang w:eastAsia="zh-CN"/>
        </w:rPr>
        <w:t>）获得</w:t>
      </w:r>
      <w:r>
        <w:rPr>
          <w:rFonts w:hint="eastAsia" w:ascii="Times New Roman" w:hAnsi="Times New Roman" w:cs="Times New Roman"/>
          <w:spacing w:val="-1"/>
          <w:highlight w:val="none"/>
          <w:lang w:eastAsia="zh-CN"/>
        </w:rPr>
        <w:t>近三年内省级或国家级药物</w:t>
      </w:r>
      <w:r>
        <w:rPr>
          <w:rFonts w:ascii="Times New Roman" w:hAnsi="Times New Roman" w:cs="Times New Roman"/>
          <w:spacing w:val="-1"/>
          <w:highlight w:val="none"/>
          <w:lang w:eastAsia="zh-CN"/>
        </w:rPr>
        <w:t>GCP培训合格证书；</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w:t>
      </w:r>
      <w:r>
        <w:rPr>
          <w:rFonts w:hint="eastAsia" w:ascii="Times New Roman" w:hAnsi="Times New Roman" w:cs="Times New Roman"/>
          <w:spacing w:val="-1"/>
          <w:highlight w:val="none"/>
          <w:lang w:eastAsia="zh-CN"/>
        </w:rPr>
        <w:t>3</w:t>
      </w:r>
      <w:r>
        <w:rPr>
          <w:rFonts w:ascii="Times New Roman" w:hAnsi="Times New Roman" w:cs="Times New Roman"/>
          <w:spacing w:val="-1"/>
          <w:highlight w:val="none"/>
          <w:lang w:eastAsia="zh-CN"/>
        </w:rPr>
        <w:t>）</w:t>
      </w:r>
      <w:r>
        <w:rPr>
          <w:rFonts w:hint="eastAsia" w:ascii="Times New Roman" w:hAnsi="Times New Roman" w:cs="Times New Roman"/>
          <w:spacing w:val="-1"/>
          <w:highlight w:val="none"/>
          <w:lang w:val="en-US" w:eastAsia="zh-CN"/>
        </w:rPr>
        <w:t>医学</w:t>
      </w:r>
      <w:r>
        <w:rPr>
          <w:rFonts w:ascii="Times New Roman" w:hAnsi="Times New Roman" w:cs="Times New Roman"/>
          <w:spacing w:val="-1"/>
          <w:highlight w:val="none"/>
          <w:lang w:eastAsia="zh-CN"/>
        </w:rPr>
        <w:t>英语</w:t>
      </w:r>
      <w:r>
        <w:rPr>
          <w:rFonts w:hint="eastAsia" w:ascii="Times New Roman" w:hAnsi="Times New Roman" w:cs="Times New Roman"/>
          <w:spacing w:val="-1"/>
          <w:highlight w:val="none"/>
          <w:lang w:val="en-US" w:eastAsia="zh-CN"/>
        </w:rPr>
        <w:t>应用</w:t>
      </w:r>
      <w:r>
        <w:rPr>
          <w:rFonts w:ascii="Times New Roman" w:hAnsi="Times New Roman" w:cs="Times New Roman"/>
          <w:spacing w:val="-1"/>
          <w:highlight w:val="none"/>
          <w:lang w:eastAsia="zh-CN"/>
        </w:rPr>
        <w:t>水平良好；</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w:t>
      </w:r>
      <w:r>
        <w:rPr>
          <w:rFonts w:hint="eastAsia" w:ascii="Times New Roman" w:hAnsi="Times New Roman" w:cs="Times New Roman"/>
          <w:spacing w:val="-1"/>
          <w:highlight w:val="none"/>
          <w:lang w:eastAsia="zh-CN"/>
        </w:rPr>
        <w:t>4</w:t>
      </w:r>
      <w:r>
        <w:rPr>
          <w:rFonts w:ascii="Times New Roman" w:hAnsi="Times New Roman" w:cs="Times New Roman"/>
          <w:spacing w:val="-1"/>
          <w:highlight w:val="none"/>
          <w:lang w:eastAsia="zh-CN"/>
        </w:rPr>
        <w:t>）良好的沟通技巧和团队工作精神；</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w:t>
      </w:r>
      <w:r>
        <w:rPr>
          <w:rFonts w:hint="eastAsia" w:ascii="Times New Roman" w:hAnsi="Times New Roman" w:cs="Times New Roman"/>
          <w:spacing w:val="-1"/>
          <w:highlight w:val="none"/>
          <w:lang w:eastAsia="zh-CN"/>
        </w:rPr>
        <w:t>5</w:t>
      </w:r>
      <w:r>
        <w:rPr>
          <w:rFonts w:ascii="Times New Roman" w:hAnsi="Times New Roman" w:cs="Times New Roman"/>
          <w:spacing w:val="-1"/>
          <w:highlight w:val="none"/>
          <w:lang w:eastAsia="zh-CN"/>
        </w:rPr>
        <w:t>）良好的学习能力，工作勤奋，责任心强；</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w:t>
      </w:r>
      <w:r>
        <w:rPr>
          <w:rFonts w:hint="eastAsia" w:ascii="Times New Roman" w:hAnsi="Times New Roman" w:cs="Times New Roman"/>
          <w:spacing w:val="-1"/>
          <w:highlight w:val="none"/>
          <w:lang w:eastAsia="zh-CN"/>
        </w:rPr>
        <w:t>6</w:t>
      </w:r>
      <w:r>
        <w:rPr>
          <w:rFonts w:ascii="Times New Roman" w:hAnsi="Times New Roman" w:cs="Times New Roman"/>
          <w:spacing w:val="-1"/>
          <w:highlight w:val="none"/>
          <w:lang w:eastAsia="zh-CN"/>
        </w:rPr>
        <w:t>）具有1年或以上CRC工作经验</w:t>
      </w:r>
      <w:r>
        <w:rPr>
          <w:rFonts w:hint="eastAsia" w:ascii="Times New Roman" w:hAnsi="Times New Roman" w:cs="Times New Roman"/>
          <w:spacing w:val="-1"/>
          <w:highlight w:val="none"/>
          <w:lang w:eastAsia="zh-CN"/>
        </w:rPr>
        <w:t>，至少独立负责完成过一个临床试验/临床研究项目</w:t>
      </w:r>
      <w:r>
        <w:rPr>
          <w:rFonts w:ascii="Times New Roman" w:hAnsi="Times New Roman" w:cs="Times New Roman"/>
          <w:spacing w:val="-1"/>
          <w:highlight w:val="none"/>
          <w:lang w:eastAsia="zh-CN"/>
        </w:rPr>
        <w:t>。</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eastAsia="zh-CN"/>
        </w:rPr>
        <w:t>2</w:t>
      </w:r>
      <w:r>
        <w:rPr>
          <w:rFonts w:ascii="Times New Roman" w:hAnsi="Times New Roman" w:cs="Times New Roman"/>
          <w:spacing w:val="-1"/>
          <w:highlight w:val="none"/>
          <w:lang w:eastAsia="zh-CN"/>
        </w:rPr>
        <w:t>、在临床研究进行过程中，</w:t>
      </w:r>
      <w:r>
        <w:rPr>
          <w:rFonts w:hint="eastAsia" w:ascii="Times New Roman" w:hAnsi="Times New Roman" w:cs="Times New Roman"/>
          <w:spacing w:val="-1"/>
          <w:highlight w:val="none"/>
          <w:lang w:eastAsia="zh-CN"/>
        </w:rPr>
        <w:t>甲</w:t>
      </w:r>
      <w:r>
        <w:rPr>
          <w:rFonts w:ascii="Times New Roman" w:hAnsi="Times New Roman" w:cs="Times New Roman"/>
          <w:spacing w:val="-1"/>
          <w:highlight w:val="none"/>
          <w:lang w:eastAsia="zh-CN"/>
        </w:rPr>
        <w:t>方和</w:t>
      </w:r>
      <w:r>
        <w:rPr>
          <w:rFonts w:hint="eastAsia" w:ascii="Times New Roman" w:hAnsi="Times New Roman" w:cs="Times New Roman"/>
          <w:spacing w:val="-1"/>
          <w:highlight w:val="none"/>
          <w:lang w:eastAsia="zh-CN"/>
        </w:rPr>
        <w:t>乙</w:t>
      </w:r>
      <w:r>
        <w:rPr>
          <w:rFonts w:ascii="Times New Roman" w:hAnsi="Times New Roman" w:cs="Times New Roman"/>
          <w:spacing w:val="-1"/>
          <w:highlight w:val="none"/>
          <w:lang w:eastAsia="zh-CN"/>
        </w:rPr>
        <w:t>方将定期对CRC的工作进行检查和评估。若CRC不能胜任工作，乙方有权要求更换CRC，并至少提前一个月通知</w:t>
      </w:r>
      <w:r>
        <w:rPr>
          <w:rFonts w:hint="eastAsia" w:ascii="Times New Roman" w:hAnsi="Times New Roman" w:cs="Times New Roman"/>
          <w:spacing w:val="-1"/>
          <w:highlight w:val="none"/>
          <w:lang w:val="en-US" w:eastAsia="zh-CN"/>
        </w:rPr>
        <w:t>丙方即</w:t>
      </w:r>
      <w:r>
        <w:rPr>
          <w:rFonts w:ascii="Times New Roman" w:hAnsi="Times New Roman" w:cs="Times New Roman"/>
          <w:spacing w:val="-1"/>
          <w:highlight w:val="none"/>
          <w:lang w:eastAsia="zh-CN"/>
        </w:rPr>
        <w:t>SMO。丙方有义务</w:t>
      </w:r>
      <w:r>
        <w:rPr>
          <w:rFonts w:hint="eastAsia" w:ascii="Times New Roman" w:hAnsi="Times New Roman" w:cs="Times New Roman"/>
          <w:color w:val="000000" w:themeColor="text1"/>
          <w:spacing w:val="-1"/>
          <w:lang w:eastAsia="zh-CN"/>
          <w14:textFill>
            <w14:solidFill>
              <w14:schemeClr w14:val="tx1"/>
            </w14:solidFill>
          </w14:textFill>
        </w:rPr>
        <w:t>根据甲方和/或乙方的要求</w:t>
      </w:r>
      <w:r>
        <w:rPr>
          <w:rFonts w:ascii="Times New Roman" w:hAnsi="Times New Roman" w:cs="Times New Roman"/>
          <w:spacing w:val="-1"/>
          <w:highlight w:val="none"/>
          <w:lang w:eastAsia="zh-CN"/>
        </w:rPr>
        <w:t>在一个月的时间内提供新的候选人直至选拔到合格人选。</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3</w:t>
      </w:r>
      <w:r>
        <w:rPr>
          <w:rFonts w:ascii="Times New Roman" w:hAnsi="Times New Roman" w:cs="Times New Roman"/>
          <w:spacing w:val="-1"/>
          <w:highlight w:val="none"/>
          <w:lang w:eastAsia="zh-CN"/>
        </w:rPr>
        <w:t>、丙方须选派合格的CRC到乙方，一般情况下在项目执行期内不得更换CRC，如果因不可抗拒的理由必须更换CRC时，应至少提前一个月通知乙方，更换后的CRC需要完成完整的工作交接，经甲方和乙方</w:t>
      </w:r>
      <w:r>
        <w:rPr>
          <w:rFonts w:hint="eastAsia" w:ascii="Times New Roman" w:hAnsi="Times New Roman" w:cs="Times New Roman"/>
          <w:spacing w:val="-1"/>
          <w:highlight w:val="none"/>
          <w:lang w:val="en-US" w:eastAsia="zh-CN"/>
        </w:rPr>
        <w:t>书面</w:t>
      </w:r>
      <w:r>
        <w:rPr>
          <w:rFonts w:ascii="Times New Roman" w:hAnsi="Times New Roman" w:cs="Times New Roman"/>
          <w:spacing w:val="-1"/>
          <w:highlight w:val="none"/>
          <w:lang w:eastAsia="zh-CN"/>
        </w:rPr>
        <w:t>认可后方可上岗，甲方和乙方有权拒绝不合格的CRC。未经乙方允许</w:t>
      </w:r>
      <w:r>
        <w:rPr>
          <w:rFonts w:hint="eastAsia" w:ascii="Times New Roman" w:hAnsi="Times New Roman" w:cs="Times New Roman"/>
          <w:spacing w:val="-1"/>
          <w:highlight w:val="none"/>
          <w:lang w:eastAsia="zh-CN"/>
        </w:rPr>
        <w:t>丙方</w:t>
      </w:r>
      <w:r>
        <w:rPr>
          <w:rFonts w:ascii="Times New Roman" w:hAnsi="Times New Roman" w:cs="Times New Roman"/>
          <w:spacing w:val="-1"/>
          <w:highlight w:val="none"/>
          <w:lang w:eastAsia="zh-CN"/>
        </w:rPr>
        <w:t>私自频繁更换CRC，乙方有权将其退出本中心合作SMO。</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4</w:t>
      </w:r>
      <w:r>
        <w:rPr>
          <w:rFonts w:ascii="Times New Roman" w:hAnsi="Times New Roman" w:cs="Times New Roman"/>
          <w:spacing w:val="-1"/>
          <w:highlight w:val="none"/>
          <w:lang w:eastAsia="zh-CN"/>
        </w:rPr>
        <w:t>、丙方</w:t>
      </w:r>
      <w:r>
        <w:rPr>
          <w:rFonts w:hint="eastAsia" w:ascii="Times New Roman" w:hAnsi="Times New Roman" w:cs="Times New Roman"/>
          <w:spacing w:val="-1"/>
          <w:highlight w:val="none"/>
          <w:lang w:eastAsia="zh-CN"/>
        </w:rPr>
        <w:t>指派</w:t>
      </w:r>
      <w:r>
        <w:rPr>
          <w:rFonts w:ascii="Times New Roman" w:hAnsi="Times New Roman" w:cs="Times New Roman"/>
          <w:spacing w:val="-1"/>
          <w:highlight w:val="none"/>
          <w:lang w:eastAsia="zh-CN"/>
        </w:rPr>
        <w:t>至乙方的CRC应遵守乙方的相关规章制度要求，并对所接触到的</w:t>
      </w:r>
      <w:r>
        <w:rPr>
          <w:rFonts w:hint="eastAsia" w:ascii="Times New Roman" w:hAnsi="Times New Roman" w:cs="Times New Roman"/>
          <w:color w:val="000000" w:themeColor="text1"/>
          <w:spacing w:val="-1"/>
          <w:lang w:eastAsia="zh-CN"/>
          <w14:textFill>
            <w14:solidFill>
              <w14:schemeClr w14:val="tx1"/>
            </w14:solidFill>
          </w14:textFill>
        </w:rPr>
        <w:t>甲方在本协议项下披露的任何相关信息和材料、乙方的</w:t>
      </w:r>
      <w:r>
        <w:rPr>
          <w:rFonts w:ascii="Times New Roman" w:hAnsi="Times New Roman" w:cs="Times New Roman"/>
          <w:spacing w:val="-1"/>
          <w:highlight w:val="none"/>
          <w:lang w:eastAsia="zh-CN"/>
        </w:rPr>
        <w:t>医疗文件</w:t>
      </w:r>
      <w:r>
        <w:rPr>
          <w:rFonts w:hint="eastAsia" w:ascii="Times New Roman" w:hAnsi="Times New Roman" w:cs="Times New Roman"/>
          <w:spacing w:val="-1"/>
          <w:highlight w:val="none"/>
          <w:lang w:val="en-US" w:eastAsia="zh-CN"/>
        </w:rPr>
        <w:t>及试验参与者信息等</w:t>
      </w:r>
      <w:r>
        <w:rPr>
          <w:rFonts w:ascii="Times New Roman" w:hAnsi="Times New Roman" w:cs="Times New Roman"/>
          <w:spacing w:val="-1"/>
          <w:highlight w:val="none"/>
          <w:lang w:eastAsia="zh-CN"/>
        </w:rPr>
        <w:t>负有保密责任，如有违反，丙方将承担所有的相关法律责任。</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5</w:t>
      </w:r>
      <w:r>
        <w:rPr>
          <w:rFonts w:ascii="Times New Roman" w:hAnsi="Times New Roman" w:cs="Times New Roman"/>
          <w:spacing w:val="-1"/>
          <w:highlight w:val="none"/>
          <w:lang w:eastAsia="zh-CN"/>
        </w:rPr>
        <w:t>、丙方</w:t>
      </w:r>
      <w:r>
        <w:rPr>
          <w:rFonts w:hint="eastAsia" w:ascii="Times New Roman" w:hAnsi="Times New Roman" w:cs="Times New Roman"/>
          <w:spacing w:val="-1"/>
          <w:highlight w:val="none"/>
          <w:lang w:eastAsia="zh-CN"/>
        </w:rPr>
        <w:t>指派</w:t>
      </w:r>
      <w:r>
        <w:rPr>
          <w:rFonts w:ascii="Times New Roman" w:hAnsi="Times New Roman" w:cs="Times New Roman"/>
          <w:spacing w:val="-1"/>
          <w:highlight w:val="none"/>
          <w:lang w:eastAsia="zh-CN"/>
        </w:rPr>
        <w:t>的CRC以及其他研究参与人员在项目跟进、随访、数据审核等一切活动中，如有涉及原始数据的篡改、修改、修饰等行为，丙方将承担所有的相关法律责任。</w:t>
      </w:r>
    </w:p>
    <w:p>
      <w:pPr>
        <w:pStyle w:val="3"/>
        <w:spacing w:before="72" w:line="360" w:lineRule="auto"/>
        <w:ind w:left="40" w:firstLine="436" w:firstLineChars="200"/>
        <w:jc w:val="both"/>
        <w:rPr>
          <w:rFonts w:hint="eastAsia"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6、丙</w:t>
      </w:r>
      <w:r>
        <w:rPr>
          <w:rFonts w:hint="eastAsia" w:ascii="Times New Roman" w:hAnsi="Times New Roman" w:cs="Times New Roman"/>
          <w:spacing w:val="-1"/>
          <w:highlight w:val="none"/>
          <w:lang w:eastAsia="zh-CN"/>
        </w:rPr>
        <w:t>方应保留能证明其遵守本协议规定的记录及相关支持文件，并同意</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有权在合理地事先通知后随时审计所有</w:t>
      </w:r>
      <w:r>
        <w:rPr>
          <w:rFonts w:hint="eastAsia" w:ascii="Times New Roman" w:hAnsi="Times New Roman" w:cs="Times New Roman"/>
          <w:spacing w:val="-1"/>
          <w:highlight w:val="none"/>
          <w:lang w:val="en-US" w:eastAsia="zh-CN"/>
        </w:rPr>
        <w:t>丙</w:t>
      </w:r>
      <w:r>
        <w:rPr>
          <w:rFonts w:hint="eastAsia" w:ascii="Times New Roman" w:hAnsi="Times New Roman" w:cs="Times New Roman"/>
          <w:spacing w:val="-1"/>
          <w:highlight w:val="none"/>
          <w:lang w:eastAsia="zh-CN"/>
        </w:rPr>
        <w:t>方的记录，以确保其符合本协议规定。</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有权决定就该等事项自行或委托第三方进行审计，</w:t>
      </w:r>
      <w:r>
        <w:rPr>
          <w:rFonts w:hint="eastAsia" w:ascii="Times New Roman" w:hAnsi="Times New Roman" w:cs="Times New Roman"/>
          <w:spacing w:val="-1"/>
          <w:highlight w:val="none"/>
          <w:lang w:val="en-US" w:eastAsia="zh-CN"/>
        </w:rPr>
        <w:t>丙</w:t>
      </w:r>
      <w:r>
        <w:rPr>
          <w:rFonts w:hint="eastAsia" w:ascii="Times New Roman" w:hAnsi="Times New Roman" w:cs="Times New Roman"/>
          <w:spacing w:val="-1"/>
          <w:highlight w:val="none"/>
          <w:lang w:eastAsia="zh-CN"/>
        </w:rPr>
        <w:t>方应当积极配合该等审计。根据</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希望进行审计的书面通知，</w:t>
      </w:r>
      <w:r>
        <w:rPr>
          <w:rFonts w:hint="eastAsia" w:ascii="Times New Roman" w:hAnsi="Times New Roman" w:cs="Times New Roman"/>
          <w:spacing w:val="-1"/>
          <w:highlight w:val="none"/>
          <w:lang w:val="en-US" w:eastAsia="zh-CN"/>
        </w:rPr>
        <w:t>丙</w:t>
      </w:r>
      <w:r>
        <w:rPr>
          <w:rFonts w:hint="eastAsia" w:ascii="Times New Roman" w:hAnsi="Times New Roman" w:cs="Times New Roman"/>
          <w:spacing w:val="-1"/>
          <w:highlight w:val="none"/>
          <w:lang w:eastAsia="zh-CN"/>
        </w:rPr>
        <w:t>方应全力配合并根据合理要求授权</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查看所有相关文档和材料。</w:t>
      </w:r>
      <w:r>
        <w:rPr>
          <w:rFonts w:hint="eastAsia" w:ascii="Times New Roman" w:hAnsi="Times New Roman" w:cs="Times New Roman"/>
          <w:spacing w:val="-1"/>
          <w:highlight w:val="none"/>
          <w:lang w:val="en-US" w:eastAsia="zh-CN"/>
        </w:rPr>
        <w:t>丙</w:t>
      </w:r>
      <w:r>
        <w:rPr>
          <w:rFonts w:hint="eastAsia" w:ascii="Times New Roman" w:hAnsi="Times New Roman" w:cs="Times New Roman"/>
          <w:spacing w:val="-1"/>
          <w:highlight w:val="none"/>
          <w:lang w:eastAsia="zh-CN"/>
        </w:rPr>
        <w:t>方承诺，上述赋予</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该等审计的权利不得免除丙方在本协议项下承担之义务，也并非要求</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承担任何该等审计之责。</w:t>
      </w:r>
    </w:p>
    <w:p>
      <w:pPr>
        <w:pStyle w:val="3"/>
        <w:spacing w:before="72" w:line="360" w:lineRule="auto"/>
        <w:ind w:left="40" w:firstLine="436" w:firstLineChars="200"/>
        <w:jc w:val="both"/>
        <w:rPr>
          <w:rFonts w:hint="eastAsia"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7</w:t>
      </w:r>
      <w:r>
        <w:rPr>
          <w:rFonts w:hint="eastAsia" w:ascii="Times New Roman" w:hAnsi="Times New Roman" w:cs="Times New Roman"/>
          <w:spacing w:val="-1"/>
          <w:highlight w:val="none"/>
          <w:lang w:eastAsia="zh-CN"/>
        </w:rPr>
        <w:t>、</w:t>
      </w:r>
      <w:r>
        <w:rPr>
          <w:rFonts w:hint="eastAsia" w:ascii="Times New Roman" w:hAnsi="Times New Roman" w:cs="Times New Roman"/>
          <w:spacing w:val="-1"/>
          <w:highlight w:val="none"/>
          <w:lang w:val="en-US" w:eastAsia="zh-CN"/>
        </w:rPr>
        <w:t>丙</w:t>
      </w:r>
      <w:r>
        <w:rPr>
          <w:rFonts w:hint="eastAsia" w:ascii="Times New Roman" w:hAnsi="Times New Roman" w:cs="Times New Roman"/>
          <w:spacing w:val="-1"/>
          <w:highlight w:val="none"/>
          <w:lang w:eastAsia="zh-CN"/>
        </w:rPr>
        <w:t>方应定期向</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和</w:t>
      </w:r>
      <w:r>
        <w:rPr>
          <w:rFonts w:hint="eastAsia" w:ascii="Times New Roman" w:hAnsi="Times New Roman" w:cs="Times New Roman"/>
          <w:spacing w:val="-1"/>
          <w:highlight w:val="none"/>
          <w:lang w:val="en-US" w:eastAsia="zh-CN"/>
        </w:rPr>
        <w:t>乙方</w:t>
      </w:r>
      <w:r>
        <w:rPr>
          <w:rFonts w:hint="eastAsia" w:ascii="Times New Roman" w:hAnsi="Times New Roman" w:cs="Times New Roman"/>
          <w:spacing w:val="-1"/>
          <w:highlight w:val="none"/>
          <w:lang w:eastAsia="zh-CN"/>
        </w:rPr>
        <w:t>汇报CRC服务项目的进展，并就项目有关的事宜与</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和</w:t>
      </w:r>
      <w:r>
        <w:rPr>
          <w:rFonts w:hint="eastAsia" w:ascii="Times New Roman" w:hAnsi="Times New Roman" w:cs="Times New Roman"/>
          <w:spacing w:val="-1"/>
          <w:highlight w:val="none"/>
          <w:lang w:val="en-US" w:eastAsia="zh-CN"/>
        </w:rPr>
        <w:t>乙方</w:t>
      </w:r>
      <w:r>
        <w:rPr>
          <w:rFonts w:hint="eastAsia" w:ascii="Times New Roman" w:hAnsi="Times New Roman" w:cs="Times New Roman"/>
          <w:spacing w:val="-1"/>
          <w:highlight w:val="none"/>
          <w:lang w:eastAsia="zh-CN"/>
        </w:rPr>
        <w:t>及时沟通，对项目监查、稽查、质控及药监部门检查等积极配合，并按照监查员、主要研究者和</w:t>
      </w:r>
      <w:r>
        <w:rPr>
          <w:rFonts w:hint="eastAsia" w:ascii="Times New Roman" w:hAnsi="Times New Roman" w:cs="Times New Roman"/>
          <w:spacing w:val="-1"/>
          <w:highlight w:val="none"/>
          <w:lang w:val="en-US" w:eastAsia="zh-CN"/>
        </w:rPr>
        <w:t>乙方</w:t>
      </w:r>
      <w:r>
        <w:rPr>
          <w:rFonts w:hint="eastAsia" w:ascii="Times New Roman" w:hAnsi="Times New Roman" w:cs="Times New Roman"/>
          <w:spacing w:val="-1"/>
          <w:highlight w:val="none"/>
          <w:lang w:eastAsia="zh-CN"/>
        </w:rPr>
        <w:t>提出的意见要求改进工作。如</w:t>
      </w:r>
      <w:r>
        <w:rPr>
          <w:rFonts w:hint="eastAsia" w:ascii="Times New Roman" w:hAnsi="Times New Roman" w:cs="Times New Roman"/>
          <w:spacing w:val="-1"/>
          <w:highlight w:val="none"/>
          <w:lang w:val="en-US" w:eastAsia="zh-CN"/>
        </w:rPr>
        <w:t>丙方</w:t>
      </w:r>
      <w:r>
        <w:rPr>
          <w:rFonts w:hint="eastAsia" w:ascii="Times New Roman" w:hAnsi="Times New Roman" w:cs="Times New Roman"/>
          <w:spacing w:val="-1"/>
          <w:highlight w:val="none"/>
          <w:lang w:eastAsia="zh-CN"/>
        </w:rPr>
        <w:t>知悉发生重大事件（包括但不限于国家相关政策做出重大调整、发生严重不良事件、项目进度明显滞后等），应在24小时内与</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沟通，并配合</w:t>
      </w:r>
      <w:r>
        <w:rPr>
          <w:rFonts w:hint="eastAsia" w:ascii="Times New Roman" w:hAnsi="Times New Roman" w:cs="Times New Roman"/>
          <w:spacing w:val="-1"/>
          <w:highlight w:val="none"/>
          <w:lang w:val="en-US" w:eastAsia="zh-CN"/>
        </w:rPr>
        <w:t>甲方</w:t>
      </w:r>
      <w:r>
        <w:rPr>
          <w:rFonts w:hint="eastAsia" w:ascii="Times New Roman" w:hAnsi="Times New Roman" w:cs="Times New Roman"/>
          <w:spacing w:val="-1"/>
          <w:highlight w:val="none"/>
          <w:lang w:eastAsia="zh-CN"/>
        </w:rPr>
        <w:t>积极采取措施，减少给临床试验带来的影响及损失。</w:t>
      </w:r>
    </w:p>
    <w:p>
      <w:pPr>
        <w:pStyle w:val="3"/>
        <w:spacing w:before="72" w:line="360" w:lineRule="auto"/>
        <w:ind w:left="40" w:firstLine="436" w:firstLineChars="200"/>
        <w:jc w:val="both"/>
        <w:rPr>
          <w:rFonts w:hint="eastAsia"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8、</w:t>
      </w:r>
      <w:r>
        <w:rPr>
          <w:rFonts w:hint="eastAsia" w:ascii="Times New Roman" w:hAnsi="Times New Roman" w:cs="Times New Roman"/>
          <w:spacing w:val="-1"/>
          <w:highlight w:val="none"/>
          <w:lang w:eastAsia="zh-CN"/>
        </w:rPr>
        <w:t>丙方派遣的CRC在处理病患健康信息、医疗信息和其他个人信息时，必须遵循相关法律法规及本协议中有关个人隐私保护的规定，以及乙方对于病患隐私保护的相关规定。丙方不得以任何方式披露任何试验参与者健康信息、医疗信息或其他个人信息。</w:t>
      </w:r>
    </w:p>
    <w:p>
      <w:pPr>
        <w:pStyle w:val="3"/>
        <w:spacing w:before="72" w:line="360" w:lineRule="auto"/>
        <w:ind w:left="40" w:firstLine="436" w:firstLineChars="200"/>
        <w:jc w:val="both"/>
        <w:rPr>
          <w:rFonts w:hint="eastAsia"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9、</w:t>
      </w:r>
      <w:r>
        <w:rPr>
          <w:rFonts w:hint="eastAsia" w:ascii="Times New Roman" w:hAnsi="Times New Roman" w:cs="Times New Roman"/>
          <w:spacing w:val="-1"/>
          <w:highlight w:val="none"/>
          <w:lang w:eastAsia="zh-CN"/>
        </w:rPr>
        <w:t>对于CRC的更换，丙方需提前至少一个月与乙方和甲方沟通，并得到乙方和甲方同意。丙方不可直接以通知的形式知会乙方和甲方 CRC 更换的决定，并将已配备的 CRC 调离工作岗位。丙方负责提供继任的CRC，保障新CRC的资质审查和培训，确保新交接的 CRC 已完成项目相关培训、经甲方指定人员评估合格后才能参与项目，丙方须保证继任CRC在更换发生之日起至少2周内到岗。除重大疾病、自然灾害等不可抗力因素外，乙方在实施本项目期间，丙方须保证CRC人员更换不得超过2次。</w:t>
      </w:r>
    </w:p>
    <w:p>
      <w:pPr>
        <w:pStyle w:val="3"/>
        <w:spacing w:before="72" w:line="360" w:lineRule="auto"/>
        <w:ind w:left="40" w:firstLine="436" w:firstLineChars="200"/>
        <w:jc w:val="both"/>
        <w:rPr>
          <w:rFonts w:hint="eastAsia"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10、</w:t>
      </w:r>
      <w:r>
        <w:rPr>
          <w:rFonts w:hint="eastAsia" w:ascii="Times New Roman" w:hAnsi="Times New Roman" w:cs="Times New Roman"/>
          <w:spacing w:val="-1"/>
          <w:highlight w:val="none"/>
          <w:lang w:eastAsia="zh-CN"/>
        </w:rPr>
        <w:t>丙方须尽其合理努力来实施本协议项下的服务，丙方应该以专业的方式按照以下标准提供服务：（1）所有适用的法律法规包括但不限于中国法律及中国药监部门的临床试验相关法规；（2）试验方案；（3）甲方、乙方告知的标准运作程序；和（4）甲方、乙方其它的书面指示。</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11</w:t>
      </w:r>
      <w:r>
        <w:rPr>
          <w:rFonts w:ascii="Times New Roman" w:hAnsi="Times New Roman" w:cs="Times New Roman"/>
          <w:spacing w:val="-1"/>
          <w:highlight w:val="none"/>
          <w:lang w:eastAsia="zh-CN"/>
        </w:rPr>
        <w:t>、</w:t>
      </w:r>
      <w:r>
        <w:rPr>
          <w:rFonts w:hint="eastAsia" w:ascii="Times New Roman" w:hAnsi="Times New Roman" w:cs="Times New Roman"/>
          <w:spacing w:val="-1"/>
          <w:highlight w:val="none"/>
          <w:lang w:eastAsia="zh-CN"/>
        </w:rPr>
        <w:t>丙方在本协议项下提供的CRC服务不得侵犯甲方、乙方或任何第三方的合法权益，否则由此产生的责任由丙方全部承担</w:t>
      </w:r>
      <w:r>
        <w:rPr>
          <w:rFonts w:ascii="Times New Roman" w:hAnsi="Times New Roman" w:cs="Times New Roman"/>
          <w:spacing w:val="-1"/>
          <w:highlight w:val="none"/>
          <w:lang w:eastAsia="zh-CN"/>
        </w:rPr>
        <w:t>。如果因丙方及CRC在提供服务时故意、擅自、过失、过错或违约（包括但不限未遵守适用法律、本协议、试验方案、由</w:t>
      </w:r>
      <w:r>
        <w:rPr>
          <w:rFonts w:hint="eastAsia" w:ascii="Times New Roman" w:hAnsi="Times New Roman" w:cs="Times New Roman"/>
          <w:spacing w:val="-1"/>
          <w:highlight w:val="none"/>
          <w:lang w:val="en-US" w:eastAsia="zh-CN"/>
        </w:rPr>
        <w:t>甲方</w:t>
      </w:r>
      <w:r>
        <w:rPr>
          <w:rFonts w:ascii="Times New Roman" w:hAnsi="Times New Roman" w:cs="Times New Roman"/>
          <w:spacing w:val="-1"/>
          <w:highlight w:val="none"/>
          <w:lang w:eastAsia="zh-CN"/>
        </w:rPr>
        <w:t>或</w:t>
      </w:r>
      <w:r>
        <w:rPr>
          <w:rFonts w:hint="eastAsia" w:ascii="Times New Roman" w:hAnsi="Times New Roman" w:cs="Times New Roman"/>
          <w:spacing w:val="-1"/>
          <w:highlight w:val="none"/>
          <w:lang w:val="en-US" w:eastAsia="zh-CN"/>
        </w:rPr>
        <w:t>乙方</w:t>
      </w:r>
      <w:r>
        <w:rPr>
          <w:rFonts w:ascii="Times New Roman" w:hAnsi="Times New Roman" w:cs="Times New Roman"/>
          <w:spacing w:val="-1"/>
          <w:highlight w:val="none"/>
          <w:lang w:eastAsia="zh-CN"/>
        </w:rPr>
        <w:t>和研究者提出的指示或规定，没有严格按照研究方案进行或违反了常规操作等）</w:t>
      </w:r>
      <w:r>
        <w:rPr>
          <w:rFonts w:hint="eastAsia" w:ascii="Times New Roman" w:hAnsi="Times New Roman" w:cs="Times New Roman"/>
          <w:spacing w:val="-1"/>
          <w:highlight w:val="none"/>
          <w:lang w:eastAsia="zh-CN"/>
        </w:rPr>
        <w:t>或者侵权导致甲方、乙方、研究者或试验参与者损害的，除了违约责任及赔偿损失外，还需承担守约方、被侵权方因主张权利而产生的诉讼费、律师费、财产保全费等合理费用</w:t>
      </w:r>
      <w:r>
        <w:rPr>
          <w:rFonts w:ascii="Times New Roman" w:hAnsi="Times New Roman" w:cs="Times New Roman"/>
          <w:spacing w:val="-1"/>
          <w:highlight w:val="none"/>
          <w:lang w:eastAsia="zh-CN"/>
        </w:rPr>
        <w:t>。</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12</w:t>
      </w:r>
      <w:r>
        <w:rPr>
          <w:rFonts w:hint="eastAsia" w:ascii="Times New Roman" w:hAnsi="Times New Roman" w:cs="Times New Roman"/>
          <w:spacing w:val="-1"/>
          <w:highlight w:val="none"/>
          <w:lang w:eastAsia="zh-CN"/>
        </w:rPr>
        <w:t>、丙方已确认与甲方、乙方不存在利益冲突关系，如有涉及，丙方应立即书面通知甲方及乙方。</w:t>
      </w:r>
    </w:p>
    <w:p>
      <w:pPr>
        <w:pStyle w:val="3"/>
        <w:spacing w:before="78" w:line="360" w:lineRule="auto"/>
        <w:ind w:left="524"/>
        <w:jc w:val="both"/>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pPr>
      <w:r>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t>七、</w:t>
      </w:r>
      <w:r>
        <w:rPr>
          <w:rFonts w:hint="eastAsia"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t>发表与知识产权</w:t>
      </w:r>
    </w:p>
    <w:p>
      <w:pPr>
        <w:pStyle w:val="3"/>
        <w:spacing w:before="72" w:line="360" w:lineRule="auto"/>
        <w:ind w:left="40" w:firstLine="436" w:firstLineChars="200"/>
        <w:jc w:val="both"/>
        <w:rPr>
          <w:rFonts w:ascii="Times New Roman" w:hAnsi="Times New Roman" w:cs="Times New Roman"/>
          <w:spacing w:val="-1"/>
          <w:highlight w:val="none"/>
          <w:lang w:eastAsia="zh-CN"/>
        </w:rPr>
      </w:pPr>
      <w:commentRangeStart w:id="1"/>
      <w:r>
        <w:rPr>
          <w:rFonts w:hint="eastAsia" w:ascii="Times New Roman" w:hAnsi="Times New Roman" w:cs="Times New Roman"/>
          <w:spacing w:val="-1"/>
          <w:highlight w:val="none"/>
          <w:lang w:eastAsia="zh-CN"/>
        </w:rPr>
        <w:t>丙方承诺在未得到甲方和乙方事先书面许可的情况下，不得发表与本研究项目相关的任何信息或从本研究项目中获得的任何结果。丙方和</w:t>
      </w:r>
      <w:r>
        <w:rPr>
          <w:rFonts w:ascii="Times New Roman" w:hAnsi="Times New Roman" w:cs="Times New Roman"/>
          <w:spacing w:val="-1"/>
          <w:highlight w:val="none"/>
          <w:lang w:eastAsia="zh-CN"/>
        </w:rPr>
        <w:t>CRC</w:t>
      </w:r>
      <w:r>
        <w:rPr>
          <w:rFonts w:hint="eastAsia" w:ascii="Times New Roman" w:hAnsi="Times New Roman" w:cs="Times New Roman"/>
          <w:spacing w:val="-1"/>
          <w:highlight w:val="none"/>
          <w:lang w:eastAsia="zh-CN"/>
        </w:rPr>
        <w:t>不因履行本协议而获得任何数据、信息或知识产权的所有权，包括但不限于临床试验数据，临床试验中的各种发现，概念，程序，方法，技术，产品，配方，剂量，实施能力以及商业机密和专利技术等。</w:t>
      </w:r>
      <w:commentRangeEnd w:id="1"/>
      <w:r>
        <w:commentReference w:id="1"/>
      </w:r>
    </w:p>
    <w:p>
      <w:pPr>
        <w:pStyle w:val="3"/>
        <w:spacing w:before="78" w:line="360" w:lineRule="auto"/>
        <w:ind w:left="524"/>
        <w:jc w:val="both"/>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pPr>
      <w:r>
        <w:rPr>
          <w:rFonts w:hint="eastAsia"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t>八、</w:t>
      </w:r>
      <w:r>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t>违约条款</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ascii="Times New Roman" w:hAnsi="Times New Roman" w:cs="Times New Roman"/>
          <w:spacing w:val="-1"/>
          <w:highlight w:val="none"/>
          <w:lang w:eastAsia="zh-CN"/>
        </w:rPr>
        <w:t>1、除</w:t>
      </w:r>
      <w:r>
        <w:rPr>
          <w:rFonts w:hint="eastAsia" w:ascii="Times New Roman" w:hAnsi="Times New Roman" w:cs="Times New Roman"/>
          <w:spacing w:val="-1"/>
          <w:highlight w:val="none"/>
          <w:lang w:eastAsia="zh-CN"/>
        </w:rPr>
        <w:t>本协议</w:t>
      </w:r>
      <w:r>
        <w:rPr>
          <w:rFonts w:ascii="Times New Roman" w:hAnsi="Times New Roman" w:cs="Times New Roman"/>
          <w:spacing w:val="-1"/>
          <w:highlight w:val="none"/>
          <w:lang w:eastAsia="zh-CN"/>
        </w:rPr>
        <w:t>其他条款另有规定外，如果一方（“违约方”）</w:t>
      </w:r>
      <w:r>
        <w:rPr>
          <w:rFonts w:ascii="Times New Roman" w:hAnsi="Times New Roman"/>
          <w:szCs w:val="21"/>
          <w:highlight w:val="none"/>
        </w:rPr>
        <w:t>违反本协议项下所作的任何一项约定或未履行本协议项下任何一项义务的行为均构成违约</w:t>
      </w:r>
      <w:r>
        <w:rPr>
          <w:rFonts w:ascii="Times New Roman" w:hAnsi="Times New Roman" w:cs="Times New Roman"/>
          <w:spacing w:val="-1"/>
          <w:highlight w:val="none"/>
          <w:lang w:eastAsia="zh-CN"/>
        </w:rPr>
        <w:t>，守约方有权要求违约方在合理期限内补正或采取补救措施，如果违约方未在合理期内予以补救，</w:t>
      </w:r>
      <w:r>
        <w:rPr>
          <w:rFonts w:hint="eastAsia" w:ascii="Times New Roman" w:hAnsi="Times New Roman" w:cs="Times New Roman"/>
          <w:spacing w:val="-1"/>
          <w:highlight w:val="none"/>
          <w:lang w:val="en-US" w:eastAsia="zh-CN"/>
        </w:rPr>
        <w:t>守约</w:t>
      </w:r>
      <w:r>
        <w:rPr>
          <w:rFonts w:ascii="Times New Roman" w:hAnsi="Times New Roman" w:cs="Times New Roman"/>
          <w:spacing w:val="-1"/>
          <w:highlight w:val="none"/>
          <w:lang w:eastAsia="zh-CN"/>
        </w:rPr>
        <w:t>方可就违约引起的损失提出索赔</w:t>
      </w:r>
      <w:r>
        <w:rPr>
          <w:rFonts w:hint="eastAsia" w:ascii="Times New Roman" w:hAnsi="Times New Roman" w:cs="Times New Roman"/>
          <w:spacing w:val="-1"/>
          <w:highlight w:val="none"/>
          <w:lang w:eastAsia="zh-CN"/>
        </w:rPr>
        <w:t>，</w:t>
      </w:r>
      <w:r>
        <w:rPr>
          <w:rFonts w:hint="eastAsia" w:ascii="Times New Roman" w:hAnsi="Times New Roman" w:cs="Times New Roman"/>
          <w:spacing w:val="-1"/>
          <w:highlight w:val="none"/>
          <w:lang w:val="en-US" w:eastAsia="zh-CN"/>
        </w:rPr>
        <w:t>守约</w:t>
      </w:r>
      <w:r>
        <w:rPr>
          <w:rFonts w:ascii="Times New Roman" w:hAnsi="Times New Roman" w:cs="Times New Roman"/>
          <w:spacing w:val="-1"/>
          <w:highlight w:val="none"/>
          <w:lang w:eastAsia="zh-CN"/>
        </w:rPr>
        <w:t>方</w:t>
      </w:r>
      <w:r>
        <w:rPr>
          <w:rFonts w:hint="eastAsia" w:ascii="Times New Roman" w:hAnsi="Times New Roman" w:cs="Times New Roman"/>
          <w:spacing w:val="-1"/>
          <w:highlight w:val="none"/>
          <w:lang w:eastAsia="zh-CN"/>
        </w:rPr>
        <w:t>有权要求违约方赔偿其违约行为给守约方造成的损失和向守约方支付因此而支出的律师费、诉讼费、保全费等合理费用</w:t>
      </w:r>
      <w:r>
        <w:rPr>
          <w:rFonts w:ascii="Times New Roman" w:hAnsi="Times New Roman" w:cs="Times New Roman"/>
          <w:spacing w:val="-1"/>
          <w:highlight w:val="none"/>
          <w:lang w:eastAsia="zh-CN"/>
        </w:rPr>
        <w:t>。</w:t>
      </w:r>
    </w:p>
    <w:p>
      <w:pPr>
        <w:pStyle w:val="3"/>
        <w:spacing w:before="72" w:line="360" w:lineRule="auto"/>
        <w:ind w:left="40" w:firstLine="436" w:firstLineChars="200"/>
        <w:jc w:val="both"/>
        <w:rPr>
          <w:rFonts w:hint="eastAsia"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2、</w:t>
      </w:r>
      <w:r>
        <w:rPr>
          <w:rFonts w:hint="eastAsia" w:ascii="Times New Roman" w:hAnsi="Times New Roman" w:cs="Times New Roman"/>
          <w:spacing w:val="-1"/>
          <w:highlight w:val="none"/>
          <w:lang w:eastAsia="zh-CN"/>
        </w:rPr>
        <w:t>如丙方未适当或未完全履行其根据本协议所负义务、承诺，或者丙方在本协议所做的陈述与保证不真实、不准确、不完整、有重大遗漏或具有误导性，应被视为丙方违约。如丙方违约，除适用法律所规定的甲方和/或乙方享有的其他救济措施外，丙方同意赔偿、保护并使甲方和/或乙方及其代表、继任者和受让人免受因丙方违约而遭受的任何和所有损失、责任、损害、税项、债务、义务、索赔、成本或支出、利息、裁决、判决、和解、命令、罚款和处罚（包括但不限于合理律师费、诉讼费、保全费、和解费用等）。</w:t>
      </w:r>
    </w:p>
    <w:p>
      <w:pPr>
        <w:pStyle w:val="3"/>
        <w:spacing w:before="72" w:line="360" w:lineRule="auto"/>
        <w:ind w:left="40" w:firstLine="438" w:firstLineChars="200"/>
        <w:jc w:val="both"/>
        <w:rPr>
          <w:rFonts w:ascii="Times New Roman" w:hAnsi="Times New Roman" w:cs="Times New Roman"/>
          <w:spacing w:val="-1"/>
          <w:highlight w:val="none"/>
          <w:lang w:eastAsia="zh-CN"/>
        </w:rPr>
      </w:pPr>
      <w:r>
        <w:rPr>
          <w:rFonts w:hint="eastAsia" w:ascii="Times New Roman" w:hAnsi="Times New Roman" w:cs="Times New Roman"/>
          <w:b/>
          <w:bCs/>
          <w:spacing w:val="-1"/>
          <w:highlight w:val="none"/>
          <w:lang w:val="en-US" w:eastAsia="zh-CN"/>
        </w:rPr>
        <w:t>九、不可抗力</w:t>
      </w:r>
    </w:p>
    <w:p>
      <w:pPr>
        <w:pStyle w:val="3"/>
        <w:spacing w:before="72" w:line="360" w:lineRule="auto"/>
        <w:ind w:left="40" w:firstLine="436" w:firstLineChars="200"/>
        <w:jc w:val="both"/>
        <w:rPr>
          <w:rFonts w:hint="eastAsia"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1、</w:t>
      </w:r>
      <w:r>
        <w:rPr>
          <w:rFonts w:hint="eastAsia" w:ascii="Times New Roman" w:hAnsi="Times New Roman" w:cs="Times New Roman"/>
          <w:spacing w:val="-1"/>
          <w:highlight w:val="none"/>
          <w:lang w:eastAsia="zh-CN"/>
        </w:rPr>
        <w:t xml:space="preserve"> “不可抗力”是指不能预见、不能避免并不能克服的客观情况，包括但不限于：天灾、水灾、地震或其他灾难，战争或暴乱，政府行为，以及其他在受影响的一方合理控制范围以外且经该方合理努力后也不能防止或避免的类似事件。“政府行为”是指国家依据法律、法规、规章或政策实施的强制行为，包括但不限于拆迁、征收、禁令，以及其他本协议当事方无法控制的且对合同履行有实质性影响的事件。</w:t>
      </w:r>
    </w:p>
    <w:p>
      <w:pPr>
        <w:pStyle w:val="3"/>
        <w:spacing w:before="72" w:line="360" w:lineRule="auto"/>
        <w:ind w:left="40" w:firstLine="436" w:firstLineChars="200"/>
        <w:jc w:val="both"/>
        <w:rPr>
          <w:rFonts w:hint="eastAsia"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2、</w:t>
      </w:r>
      <w:r>
        <w:rPr>
          <w:rFonts w:hint="eastAsia" w:ascii="Times New Roman" w:hAnsi="Times New Roman" w:cs="Times New Roman"/>
          <w:spacing w:val="-1"/>
          <w:highlight w:val="none"/>
          <w:lang w:eastAsia="zh-CN"/>
        </w:rPr>
        <w:t>当不可抗力事件发生时，受影响方应在事件发生后5个工作日内以书面形式通知另一方，并提供相关证明文件。双方应立即协商决定是否终止合同、部分免除合同义务或延期履行合同。</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3、</w:t>
      </w:r>
      <w:r>
        <w:rPr>
          <w:rFonts w:hint="eastAsia" w:ascii="Times New Roman" w:hAnsi="Times New Roman" w:cs="Times New Roman"/>
          <w:spacing w:val="-1"/>
          <w:highlight w:val="none"/>
          <w:lang w:eastAsia="zh-CN"/>
        </w:rPr>
        <w:t xml:space="preserve"> 若因不可抗力事件导致合同履行受阻或延迟，受影响方不承担违约责任。但若一方在不可抗力事件发生前已存在迟延履行情况，其迟延履行部分的责任不应因随后发生的不可抗力而免除</w:t>
      </w:r>
      <w:r>
        <w:rPr>
          <w:rFonts w:ascii="Times New Roman" w:hAnsi="Times New Roman" w:cs="Times New Roman"/>
          <w:spacing w:val="-1"/>
          <w:highlight w:val="none"/>
          <w:lang w:eastAsia="zh-CN"/>
        </w:rPr>
        <w:t>。</w:t>
      </w:r>
    </w:p>
    <w:p>
      <w:pPr>
        <w:pStyle w:val="3"/>
        <w:spacing w:before="72" w:line="360" w:lineRule="auto"/>
        <w:ind w:left="40" w:firstLine="472"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2"/>
          <w:sz w:val="24"/>
          <w:szCs w:val="24"/>
          <w:highlight w:val="none"/>
          <w:lang w:val="en-US" w:eastAsia="zh-CN"/>
          <w14:textOutline w14:w="4356" w14:cap="sq" w14:cmpd="sng" w14:algn="ctr">
            <w14:solidFill>
              <w14:srgbClr w14:val="000000"/>
            </w14:solidFill>
            <w14:prstDash w14:val="solid"/>
            <w14:bevel/>
          </w14:textOutline>
        </w:rPr>
        <w:t>十</w:t>
      </w:r>
      <w:r>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t>、暂停或终止临床研究的处理</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eastAsia="zh-CN"/>
        </w:rPr>
        <w:t>甲乙丙三方约定如甲乙丙</w:t>
      </w:r>
      <w:r>
        <w:rPr>
          <w:rFonts w:hint="eastAsia" w:ascii="Times New Roman" w:hAnsi="Times New Roman" w:cs="Times New Roman"/>
          <w:spacing w:val="-1"/>
          <w:highlight w:val="none"/>
          <w:lang w:val="en-US" w:eastAsia="zh-CN"/>
        </w:rPr>
        <w:t>中任意一方</w:t>
      </w:r>
      <w:r>
        <w:rPr>
          <w:rFonts w:hint="eastAsia" w:ascii="Times New Roman" w:hAnsi="Times New Roman" w:cs="Times New Roman"/>
          <w:spacing w:val="-1"/>
          <w:highlight w:val="none"/>
          <w:lang w:eastAsia="zh-CN"/>
        </w:rPr>
        <w:t>中途终止合作或项目暂停，应提前1个月书面告知</w:t>
      </w:r>
      <w:r>
        <w:rPr>
          <w:rFonts w:hint="eastAsia" w:ascii="Times New Roman" w:hAnsi="Times New Roman" w:cs="Times New Roman"/>
          <w:spacing w:val="-1"/>
          <w:highlight w:val="none"/>
          <w:lang w:val="en-US" w:eastAsia="zh-CN"/>
        </w:rPr>
        <w:t>其余两</w:t>
      </w:r>
      <w:r>
        <w:rPr>
          <w:rFonts w:hint="eastAsia" w:ascii="Times New Roman" w:hAnsi="Times New Roman" w:cs="Times New Roman"/>
          <w:spacing w:val="-1"/>
          <w:highlight w:val="none"/>
          <w:lang w:eastAsia="zh-CN"/>
        </w:rPr>
        <w:t>方，三方确定实际完成约定病例数后，甲方应支付丙方相应已完成工作部分的费用。</w:t>
      </w:r>
    </w:p>
    <w:p>
      <w:pPr>
        <w:pStyle w:val="3"/>
        <w:spacing w:before="78" w:line="360" w:lineRule="auto"/>
        <w:ind w:left="524"/>
        <w:jc w:val="both"/>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pPr>
      <w:r>
        <w:rPr>
          <w:rFonts w:hint="eastAsia" w:ascii="Times New Roman" w:hAnsi="Times New Roman" w:cs="Times New Roman"/>
          <w:spacing w:val="-2"/>
          <w:sz w:val="24"/>
          <w:szCs w:val="24"/>
          <w:highlight w:val="none"/>
          <w:lang w:val="en-US" w:eastAsia="zh-CN"/>
          <w14:textOutline w14:w="4356" w14:cap="sq" w14:cmpd="sng" w14:algn="ctr">
            <w14:solidFill>
              <w14:srgbClr w14:val="000000"/>
            </w14:solidFill>
            <w14:prstDash w14:val="solid"/>
            <w14:bevel/>
          </w14:textOutline>
        </w:rPr>
        <w:t>十一</w:t>
      </w:r>
      <w:r>
        <w:rPr>
          <w:rFonts w:hint="eastAsia"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t>、特别约定</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eastAsia="zh-CN"/>
        </w:rPr>
        <w:t>1、甲方、乙方工作人员对丙方指派的CRC不得有超过本协议约定技术服务范围和现行GCP法规的工作要求，如有以上情况发生丙方及丙方指派的CRC有权利当场拒绝。并且，合作过程中，甲方工作人员对丙方CRC技术服务人员不得有言语中伤及侮辱，否则丙方有权利向甲方追究经济及法律责任。</w:t>
      </w:r>
    </w:p>
    <w:p>
      <w:pPr>
        <w:pStyle w:val="3"/>
        <w:spacing w:before="72" w:line="360" w:lineRule="auto"/>
        <w:ind w:left="40" w:firstLine="436" w:firstLineChars="200"/>
        <w:jc w:val="both"/>
        <w:rPr>
          <w:rFonts w:hint="eastAsia" w:ascii="Times New Roman" w:hAnsi="Times New Roman" w:cs="Times New Roman"/>
          <w:spacing w:val="-1"/>
          <w:highlight w:val="none"/>
          <w:lang w:eastAsia="zh-CN"/>
        </w:rPr>
      </w:pPr>
      <w:r>
        <w:rPr>
          <w:rFonts w:hint="eastAsia" w:ascii="Times New Roman" w:hAnsi="Times New Roman" w:cs="Times New Roman"/>
          <w:spacing w:val="-1"/>
          <w:highlight w:val="none"/>
          <w:lang w:eastAsia="zh-CN"/>
        </w:rPr>
        <w:t>2、甲方不得在丙方指派的该项目CRC人员离职后1年内录用该人员，否则视为违约，丙方有权单方终止本协议，并不退还甲方已付款项。</w:t>
      </w:r>
    </w:p>
    <w:p>
      <w:pPr>
        <w:pStyle w:val="3"/>
        <w:spacing w:before="72" w:line="360" w:lineRule="auto"/>
        <w:ind w:left="40" w:firstLine="436" w:firstLineChars="200"/>
        <w:jc w:val="both"/>
        <w:rPr>
          <w:rFonts w:hint="eastAsia" w:ascii="Times New Roman" w:hAnsi="Times New Roman" w:cs="Times New Roman"/>
          <w:spacing w:val="-1"/>
          <w:highlight w:val="none"/>
          <w:lang w:eastAsia="zh-CN"/>
        </w:rPr>
      </w:pPr>
      <w:r>
        <w:rPr>
          <w:rFonts w:hint="eastAsia" w:ascii="Times New Roman" w:hAnsi="Times New Roman" w:cs="Times New Roman"/>
          <w:spacing w:val="-1"/>
          <w:highlight w:val="none"/>
          <w:lang w:val="en-US" w:eastAsia="zh-CN"/>
        </w:rPr>
        <w:t>3、未经甲乙双方事先书面同意，丙方不得将其在本协议项下的权利或义务转包或分包给任何第三方。</w:t>
      </w:r>
    </w:p>
    <w:p>
      <w:pPr>
        <w:pStyle w:val="3"/>
        <w:spacing w:before="78" w:line="360" w:lineRule="auto"/>
        <w:ind w:left="524"/>
        <w:jc w:val="both"/>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pPr>
      <w:r>
        <w:rPr>
          <w:rFonts w:hint="eastAsia"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t>十二、其他</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eastAsia="zh-CN"/>
        </w:rPr>
        <w:t xml:space="preserve">1、三方确定，在本协议有效期内，甲方指定 </w:t>
      </w:r>
      <w:r>
        <w:rPr>
          <w:rFonts w:hint="eastAsia" w:ascii="Times New Roman" w:hAnsi="Times New Roman" w:cs="Times New Roman"/>
          <w:spacing w:val="-1"/>
          <w:highlight w:val="none"/>
          <w:u w:val="single"/>
          <w:lang w:eastAsia="zh-CN"/>
        </w:rPr>
        <w:t xml:space="preserve"> XXX    （联系电话：XXX        电 子邮箱：XXX  ）</w:t>
      </w:r>
      <w:r>
        <w:rPr>
          <w:rFonts w:hint="eastAsia" w:ascii="Times New Roman" w:hAnsi="Times New Roman" w:cs="Times New Roman"/>
          <w:spacing w:val="-1"/>
          <w:highlight w:val="none"/>
          <w:lang w:eastAsia="zh-CN"/>
        </w:rPr>
        <w:t>为甲方项目联系人，乙方指定</w:t>
      </w:r>
      <w:r>
        <w:rPr>
          <w:rFonts w:hint="eastAsia" w:ascii="Times New Roman" w:hAnsi="Times New Roman" w:cs="Times New Roman"/>
          <w:spacing w:val="-1"/>
          <w:highlight w:val="none"/>
          <w:u w:val="single"/>
          <w:lang w:eastAsia="zh-CN"/>
        </w:rPr>
        <w:t xml:space="preserve">    XXX   （联系电话： XXX  电子邮箱：XXX  ）</w:t>
      </w:r>
      <w:r>
        <w:rPr>
          <w:rFonts w:hint="eastAsia" w:ascii="Times New Roman" w:hAnsi="Times New Roman" w:cs="Times New Roman"/>
          <w:spacing w:val="-1"/>
          <w:highlight w:val="none"/>
          <w:lang w:eastAsia="zh-CN"/>
        </w:rPr>
        <w:t>为乙方项目联系人，丙方指定</w:t>
      </w:r>
      <w:r>
        <w:rPr>
          <w:rFonts w:hint="eastAsia" w:ascii="Times New Roman" w:hAnsi="Times New Roman" w:cs="Times New Roman"/>
          <w:spacing w:val="-1"/>
          <w:highlight w:val="none"/>
          <w:u w:val="single"/>
          <w:lang w:eastAsia="zh-CN"/>
        </w:rPr>
        <w:t xml:space="preserve">   XXX  （联系电话：XXX          电子邮箱：XXX   ）</w:t>
      </w:r>
      <w:r>
        <w:rPr>
          <w:rFonts w:hint="eastAsia" w:ascii="Times New Roman" w:hAnsi="Times New Roman" w:cs="Times New Roman"/>
          <w:spacing w:val="-1"/>
          <w:highlight w:val="none"/>
          <w:lang w:eastAsia="zh-CN"/>
        </w:rPr>
        <w:t>为丙方项目联系人。</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eastAsia="zh-CN"/>
        </w:rPr>
        <w:t>2、本协议中各方的权利和义务应受中国法律管辖并依其解释，任何与中国法律冲突的法律准则不予考虑。当发生纠纷时，各方应该基于本协议责任条款友好协商解决；若协商不成，各方均有权向乙方所在地人民法院起诉。</w:t>
      </w:r>
    </w:p>
    <w:p>
      <w:pPr>
        <w:pStyle w:val="3"/>
        <w:spacing w:before="72" w:line="360" w:lineRule="auto"/>
        <w:ind w:left="40" w:firstLine="436" w:firstLineChars="200"/>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eastAsia="zh-CN"/>
        </w:rPr>
        <w:t>3、本协议一式柒份，甲、丙各执贰份，乙方执叁份，具有同等法律效力，自甲乙丙三方签字盖章之日起生效，至本研究结束或服务结束后终止。</w:t>
      </w:r>
    </w:p>
    <w:p>
      <w:pPr>
        <w:pStyle w:val="3"/>
        <w:spacing w:before="78" w:line="360" w:lineRule="auto"/>
        <w:ind w:left="524"/>
        <w:jc w:val="both"/>
        <w:rPr>
          <w:rFonts w:hint="eastAsia" w:ascii="Times New Roman" w:hAnsi="Times New Roman" w:cs="Times New Roman"/>
          <w:spacing w:val="-1"/>
          <w:highlight w:val="none"/>
          <w:lang w:eastAsia="zh-CN"/>
        </w:rPr>
      </w:pPr>
    </w:p>
    <w:p>
      <w:pPr>
        <w:pStyle w:val="3"/>
        <w:spacing w:before="78" w:line="360" w:lineRule="auto"/>
        <w:ind w:left="524"/>
        <w:jc w:val="both"/>
        <w:rPr>
          <w:rFonts w:ascii="Times New Roman" w:hAnsi="Times New Roman" w:cs="Times New Roman"/>
          <w:spacing w:val="-1"/>
          <w:highlight w:val="none"/>
          <w:lang w:eastAsia="zh-CN"/>
        </w:rPr>
      </w:pPr>
      <w:r>
        <w:rPr>
          <w:rFonts w:hint="eastAsia" w:ascii="Times New Roman" w:hAnsi="Times New Roman" w:cs="Times New Roman"/>
          <w:spacing w:val="-1"/>
          <w:highlight w:val="none"/>
          <w:lang w:eastAsia="zh-CN"/>
        </w:rPr>
        <w:t>（以下为签署页无正文）</w:t>
      </w:r>
    </w:p>
    <w:p>
      <w:pPr>
        <w:pStyle w:val="3"/>
        <w:spacing w:before="78" w:line="360" w:lineRule="auto"/>
        <w:ind w:firstLine="472" w:firstLineChars="200"/>
        <w:jc w:val="both"/>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pPr>
      <w:r>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t>签署页：</w:t>
      </w:r>
    </w:p>
    <w:tbl>
      <w:tblPr>
        <w:tblStyle w:val="9"/>
        <w:tblW w:w="10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922"/>
        <w:gridCol w:w="3036"/>
        <w:gridCol w:w="846"/>
        <w:gridCol w:w="1747"/>
        <w:gridCol w:w="1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37" w:type="dxa"/>
            <w:vMerge w:val="restart"/>
            <w:vAlign w:val="center"/>
          </w:tcPr>
          <w:p>
            <w:pPr>
              <w:pStyle w:val="3"/>
              <w:spacing w:before="78" w:line="360" w:lineRule="auto"/>
              <w:jc w:val="center"/>
              <w:rPr>
                <w:spacing w:val="-2"/>
                <w:highlight w:val="none"/>
              </w:rPr>
            </w:pPr>
            <w:r>
              <w:rPr>
                <w:spacing w:val="-2"/>
                <w:highlight w:val="none"/>
              </w:rPr>
              <w:t>甲</w:t>
            </w:r>
          </w:p>
          <w:p>
            <w:pPr>
              <w:pStyle w:val="3"/>
              <w:spacing w:before="78" w:line="360" w:lineRule="auto"/>
              <w:jc w:val="center"/>
              <w:rPr>
                <w:spacing w:val="-2"/>
                <w:highlight w:val="none"/>
              </w:rPr>
            </w:pPr>
            <w:r>
              <w:rPr>
                <w:spacing w:val="-2"/>
                <w:highlight w:val="none"/>
              </w:rPr>
              <w:t>方</w:t>
            </w:r>
          </w:p>
        </w:tc>
        <w:tc>
          <w:tcPr>
            <w:tcW w:w="1922"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pacing w:val="-2"/>
                <w:highlight w:val="none"/>
              </w:rPr>
            </w:pPr>
            <w:r>
              <w:rPr>
                <w:spacing w:val="-2"/>
                <w:highlight w:val="none"/>
              </w:rPr>
              <w:t>名称</w:t>
            </w:r>
          </w:p>
        </w:tc>
        <w:tc>
          <w:tcPr>
            <w:tcW w:w="5629" w:type="dxa"/>
            <w:gridSpan w:val="3"/>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rPr>
            </w:pPr>
            <w:r>
              <w:rPr>
                <w:rFonts w:hint="eastAsia"/>
                <w:b/>
                <w:spacing w:val="-2"/>
                <w:highlight w:val="none"/>
                <w:lang w:eastAsia="zh-CN"/>
              </w:rPr>
              <w:t>XXX</w:t>
            </w:r>
          </w:p>
        </w:tc>
        <w:tc>
          <w:tcPr>
            <w:tcW w:w="1742" w:type="dxa"/>
            <w:vMerge w:val="restart"/>
            <w:vAlign w:val="center"/>
          </w:tcPr>
          <w:p>
            <w:pPr>
              <w:pStyle w:val="3"/>
              <w:spacing w:before="78" w:line="360" w:lineRule="auto"/>
              <w:jc w:val="both"/>
              <w:rPr>
                <w:spacing w:val="-2"/>
                <w:highlight w:val="none"/>
                <w:lang w:eastAsia="zh-CN"/>
              </w:rPr>
            </w:pPr>
            <w:commentRangeStart w:id="2"/>
            <w:r>
              <w:rPr>
                <w:spacing w:val="-2"/>
                <w:highlight w:val="none"/>
                <w:lang w:eastAsia="zh-CN"/>
              </w:rPr>
              <w:t>协议专用章或单位公章</w:t>
            </w:r>
            <w:commentRangeEnd w:id="2"/>
            <w:r>
              <w:commentReference w:id="2"/>
            </w:r>
          </w:p>
          <w:p>
            <w:pPr>
              <w:pStyle w:val="3"/>
              <w:spacing w:before="78" w:line="360" w:lineRule="auto"/>
              <w:jc w:val="both"/>
              <w:rPr>
                <w:spacing w:val="-2"/>
                <w:highlight w:val="none"/>
                <w:lang w:eastAsia="zh-CN"/>
              </w:rPr>
            </w:pPr>
            <w:r>
              <w:rPr>
                <w:spacing w:val="-2"/>
                <w:highlight w:val="none"/>
                <w:lang w:eastAsia="zh-CN"/>
              </w:rPr>
              <w:t>签署日期：</w:t>
            </w:r>
          </w:p>
          <w:p>
            <w:pPr>
              <w:pStyle w:val="3"/>
              <w:spacing w:before="78" w:line="360" w:lineRule="auto"/>
              <w:jc w:val="both"/>
              <w:rPr>
                <w:spacing w:val="-2"/>
                <w:highlight w:val="none"/>
                <w:lang w:eastAsia="zh-CN"/>
              </w:rPr>
            </w:pPr>
            <w:r>
              <w:rPr>
                <w:rFonts w:hint="eastAsia"/>
                <w:spacing w:val="-2"/>
                <w:highlight w:val="none"/>
                <w:u w:val="single"/>
                <w:lang w:eastAsia="zh-CN"/>
              </w:rPr>
              <w:t xml:space="preserve"> </w:t>
            </w:r>
            <w:r>
              <w:rPr>
                <w:spacing w:val="-2"/>
                <w:highlight w:val="none"/>
                <w:u w:val="single"/>
                <w:lang w:eastAsia="zh-CN"/>
              </w:rPr>
              <w:t xml:space="preserve">       </w:t>
            </w:r>
            <w:r>
              <w:rPr>
                <w:spacing w:val="-2"/>
                <w:highlight w:val="none"/>
                <w:lang w:eastAsia="zh-CN"/>
              </w:rPr>
              <w:t>年</w:t>
            </w:r>
          </w:p>
          <w:p>
            <w:pPr>
              <w:pStyle w:val="3"/>
              <w:spacing w:before="78" w:line="360" w:lineRule="auto"/>
              <w:jc w:val="both"/>
              <w:rPr>
                <w:spacing w:val="-2"/>
                <w:highlight w:val="none"/>
                <w:lang w:eastAsia="zh-CN"/>
              </w:rPr>
            </w:pPr>
            <w:r>
              <w:rPr>
                <w:rFonts w:hint="eastAsia"/>
                <w:spacing w:val="-2"/>
                <w:highlight w:val="none"/>
                <w:u w:val="single"/>
                <w:lang w:eastAsia="zh-CN"/>
              </w:rPr>
              <w:t xml:space="preserve"> </w:t>
            </w:r>
            <w:r>
              <w:rPr>
                <w:spacing w:val="-2"/>
                <w:highlight w:val="none"/>
                <w:u w:val="single"/>
                <w:lang w:eastAsia="zh-CN"/>
              </w:rPr>
              <w:t xml:space="preserve">       </w:t>
            </w:r>
            <w:r>
              <w:rPr>
                <w:spacing w:val="-2"/>
                <w:highlight w:val="none"/>
                <w:lang w:eastAsia="zh-CN"/>
              </w:rPr>
              <w:t>月</w:t>
            </w:r>
          </w:p>
          <w:p>
            <w:pPr>
              <w:pStyle w:val="3"/>
              <w:spacing w:before="78" w:line="360" w:lineRule="auto"/>
              <w:jc w:val="both"/>
              <w:rPr>
                <w:spacing w:val="-2"/>
                <w:highlight w:val="none"/>
                <w:lang w:eastAsia="zh-CN"/>
              </w:rPr>
            </w:pPr>
            <w:r>
              <w:rPr>
                <w:rFonts w:hint="eastAsia"/>
                <w:spacing w:val="-2"/>
                <w:highlight w:val="none"/>
                <w:u w:val="single"/>
                <w:lang w:eastAsia="zh-CN"/>
              </w:rPr>
              <w:t xml:space="preserve"> </w:t>
            </w:r>
            <w:r>
              <w:rPr>
                <w:spacing w:val="-2"/>
                <w:highlight w:val="none"/>
                <w:u w:val="single"/>
                <w:lang w:eastAsia="zh-CN"/>
              </w:rPr>
              <w:t xml:space="preserve">       </w:t>
            </w:r>
            <w:r>
              <w:rPr>
                <w:spacing w:val="-2"/>
                <w:highlight w:val="none"/>
                <w:lang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37" w:type="dxa"/>
            <w:vMerge w:val="continue"/>
            <w:vAlign w:val="center"/>
          </w:tcPr>
          <w:p>
            <w:pPr>
              <w:pStyle w:val="3"/>
              <w:spacing w:before="78" w:line="360" w:lineRule="auto"/>
              <w:jc w:val="center"/>
              <w:rPr>
                <w:spacing w:val="-2"/>
                <w:highlight w:val="none"/>
              </w:rPr>
            </w:pPr>
          </w:p>
        </w:tc>
        <w:tc>
          <w:tcPr>
            <w:tcW w:w="1922"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pacing w:val="-2"/>
                <w:highlight w:val="none"/>
              </w:rPr>
            </w:pPr>
            <w:r>
              <w:rPr>
                <w:rFonts w:hint="eastAsia"/>
                <w:spacing w:val="-2"/>
                <w:highlight w:val="none"/>
              </w:rPr>
              <w:t>法定代表人/授权代表</w:t>
            </w:r>
          </w:p>
        </w:tc>
        <w:tc>
          <w:tcPr>
            <w:tcW w:w="5629" w:type="dxa"/>
            <w:gridSpan w:val="3"/>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rPr>
            </w:pPr>
            <w:r>
              <w:rPr>
                <w:spacing w:val="-2"/>
                <w:highlight w:val="none"/>
                <w:lang w:eastAsia="zh-CN"/>
              </w:rPr>
              <w:t>（</w:t>
            </w:r>
            <w:r>
              <w:rPr>
                <w:spacing w:val="-2"/>
                <w:highlight w:val="none"/>
              </w:rPr>
              <w:t>签字</w:t>
            </w:r>
            <w:r>
              <w:rPr>
                <w:rFonts w:hint="eastAsia"/>
                <w:spacing w:val="-2"/>
                <w:highlight w:val="none"/>
                <w:lang w:eastAsia="zh-CN"/>
              </w:rPr>
              <w:t>）</w:t>
            </w:r>
          </w:p>
        </w:tc>
        <w:tc>
          <w:tcPr>
            <w:tcW w:w="1742" w:type="dxa"/>
            <w:vMerge w:val="continue"/>
          </w:tcPr>
          <w:p>
            <w:pPr>
              <w:pStyle w:val="3"/>
              <w:spacing w:before="78" w:line="360" w:lineRule="auto"/>
              <w:jc w:val="both"/>
              <w:rPr>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37" w:type="dxa"/>
            <w:vMerge w:val="continue"/>
            <w:vAlign w:val="center"/>
          </w:tcPr>
          <w:p>
            <w:pPr>
              <w:pStyle w:val="3"/>
              <w:spacing w:before="78" w:line="360" w:lineRule="auto"/>
              <w:jc w:val="center"/>
              <w:rPr>
                <w:spacing w:val="-2"/>
                <w:highlight w:val="none"/>
              </w:rPr>
            </w:pPr>
          </w:p>
        </w:tc>
        <w:tc>
          <w:tcPr>
            <w:tcW w:w="1922"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eastAsia="宋体"/>
                <w:spacing w:val="-2"/>
                <w:highlight w:val="none"/>
                <w:lang w:eastAsia="zh-CN"/>
              </w:rPr>
            </w:pPr>
            <w:r>
              <w:rPr>
                <w:rFonts w:hint="eastAsia"/>
                <w:spacing w:val="-2"/>
                <w:highlight w:val="none"/>
              </w:rPr>
              <w:t>法定代表人/授权代表</w:t>
            </w:r>
            <w:r>
              <w:rPr>
                <w:rFonts w:hint="eastAsia"/>
                <w:spacing w:val="-2"/>
                <w:highlight w:val="none"/>
                <w:lang w:eastAsia="zh-CN"/>
              </w:rPr>
              <w:t>（正楷）</w:t>
            </w:r>
          </w:p>
        </w:tc>
        <w:tc>
          <w:tcPr>
            <w:tcW w:w="5629" w:type="dxa"/>
            <w:gridSpan w:val="3"/>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lang w:eastAsia="zh-CN"/>
              </w:rPr>
            </w:pPr>
          </w:p>
        </w:tc>
        <w:tc>
          <w:tcPr>
            <w:tcW w:w="1742" w:type="dxa"/>
            <w:vMerge w:val="continue"/>
          </w:tcPr>
          <w:p>
            <w:pPr>
              <w:pStyle w:val="3"/>
              <w:spacing w:before="78" w:line="360" w:lineRule="auto"/>
              <w:jc w:val="both"/>
              <w:rPr>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37" w:type="dxa"/>
            <w:vMerge w:val="continue"/>
            <w:vAlign w:val="center"/>
          </w:tcPr>
          <w:p>
            <w:pPr>
              <w:pStyle w:val="3"/>
              <w:spacing w:before="78" w:line="360" w:lineRule="auto"/>
              <w:jc w:val="center"/>
              <w:rPr>
                <w:spacing w:val="-2"/>
                <w:highlight w:val="none"/>
              </w:rPr>
            </w:pPr>
          </w:p>
        </w:tc>
        <w:tc>
          <w:tcPr>
            <w:tcW w:w="1922"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pacing w:val="-2"/>
                <w:highlight w:val="none"/>
              </w:rPr>
            </w:pPr>
            <w:r>
              <w:rPr>
                <w:spacing w:val="-2"/>
                <w:highlight w:val="none"/>
              </w:rPr>
              <w:t>通讯地址</w:t>
            </w:r>
          </w:p>
        </w:tc>
        <w:tc>
          <w:tcPr>
            <w:tcW w:w="3036"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rPr>
            </w:pPr>
            <w:r>
              <w:rPr>
                <w:rFonts w:hint="eastAsia" w:ascii="Times New Roman" w:hAnsi="Times New Roman" w:cs="Times New Roman"/>
                <w:spacing w:val="-1"/>
                <w:highlight w:val="none"/>
                <w:lang w:eastAsia="zh-CN"/>
              </w:rPr>
              <w:t>XXX</w:t>
            </w:r>
          </w:p>
        </w:tc>
        <w:tc>
          <w:tcPr>
            <w:tcW w:w="846"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rPr>
            </w:pPr>
            <w:r>
              <w:rPr>
                <w:spacing w:val="-2"/>
                <w:highlight w:val="none"/>
              </w:rPr>
              <w:t>电话</w:t>
            </w:r>
          </w:p>
        </w:tc>
        <w:tc>
          <w:tcPr>
            <w:tcW w:w="1747"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rPr>
            </w:pPr>
            <w:r>
              <w:rPr>
                <w:rFonts w:hint="eastAsia" w:ascii="Times New Roman" w:hAnsi="Times New Roman" w:cs="Times New Roman"/>
                <w:spacing w:val="-1"/>
                <w:highlight w:val="none"/>
                <w:lang w:eastAsia="zh-CN"/>
              </w:rPr>
              <w:t>XXX</w:t>
            </w:r>
          </w:p>
        </w:tc>
        <w:tc>
          <w:tcPr>
            <w:tcW w:w="1742" w:type="dxa"/>
            <w:vMerge w:val="continue"/>
          </w:tcPr>
          <w:p>
            <w:pPr>
              <w:pStyle w:val="3"/>
              <w:spacing w:before="78" w:line="360" w:lineRule="auto"/>
              <w:jc w:val="both"/>
              <w:rPr>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37" w:type="dxa"/>
            <w:vMerge w:val="restart"/>
            <w:vAlign w:val="center"/>
          </w:tcPr>
          <w:p>
            <w:pPr>
              <w:pStyle w:val="3"/>
              <w:spacing w:before="78" w:line="360" w:lineRule="auto"/>
              <w:jc w:val="center"/>
              <w:rPr>
                <w:spacing w:val="-2"/>
                <w:highlight w:val="none"/>
              </w:rPr>
            </w:pPr>
            <w:r>
              <w:rPr>
                <w:spacing w:val="-2"/>
                <w:highlight w:val="none"/>
              </w:rPr>
              <w:t>乙</w:t>
            </w:r>
          </w:p>
          <w:p>
            <w:pPr>
              <w:pStyle w:val="3"/>
              <w:spacing w:before="78" w:line="360" w:lineRule="auto"/>
              <w:jc w:val="center"/>
              <w:rPr>
                <w:spacing w:val="-2"/>
                <w:highlight w:val="none"/>
              </w:rPr>
            </w:pPr>
            <w:r>
              <w:rPr>
                <w:spacing w:val="-2"/>
                <w:highlight w:val="none"/>
              </w:rPr>
              <w:t>方</w:t>
            </w:r>
          </w:p>
        </w:tc>
        <w:tc>
          <w:tcPr>
            <w:tcW w:w="1922"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pacing w:val="-2"/>
                <w:highlight w:val="none"/>
              </w:rPr>
            </w:pPr>
            <w:r>
              <w:rPr>
                <w:spacing w:val="-2"/>
                <w:highlight w:val="none"/>
              </w:rPr>
              <w:t>名称</w:t>
            </w:r>
          </w:p>
        </w:tc>
        <w:tc>
          <w:tcPr>
            <w:tcW w:w="5629" w:type="dxa"/>
            <w:gridSpan w:val="3"/>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b/>
                <w:spacing w:val="-2"/>
                <w:highlight w:val="none"/>
                <w:lang w:eastAsia="zh-CN"/>
              </w:rPr>
            </w:pPr>
            <w:r>
              <w:rPr>
                <w:b/>
                <w:spacing w:val="-2"/>
                <w:highlight w:val="none"/>
                <w:lang w:eastAsia="zh-CN"/>
              </w:rPr>
              <w:t>中山大学附属第五医院</w:t>
            </w:r>
          </w:p>
        </w:tc>
        <w:tc>
          <w:tcPr>
            <w:tcW w:w="1742" w:type="dxa"/>
            <w:vMerge w:val="restart"/>
            <w:vAlign w:val="center"/>
          </w:tcPr>
          <w:p>
            <w:pPr>
              <w:pStyle w:val="3"/>
              <w:spacing w:before="78" w:line="360" w:lineRule="auto"/>
              <w:jc w:val="both"/>
              <w:rPr>
                <w:spacing w:val="-2"/>
                <w:highlight w:val="none"/>
                <w:lang w:eastAsia="zh-CN"/>
              </w:rPr>
            </w:pPr>
            <w:r>
              <w:rPr>
                <w:rFonts w:hint="eastAsia"/>
                <w:spacing w:val="-2"/>
                <w:highlight w:val="none"/>
                <w:lang w:eastAsia="zh-CN"/>
              </w:rPr>
              <w:t>单位合同专用</w:t>
            </w:r>
            <w:r>
              <w:rPr>
                <w:spacing w:val="-2"/>
                <w:highlight w:val="none"/>
                <w:lang w:eastAsia="zh-CN"/>
              </w:rPr>
              <w:t>章</w:t>
            </w:r>
          </w:p>
          <w:p>
            <w:pPr>
              <w:pStyle w:val="3"/>
              <w:spacing w:before="78" w:line="360" w:lineRule="auto"/>
              <w:jc w:val="both"/>
              <w:rPr>
                <w:spacing w:val="-2"/>
                <w:highlight w:val="none"/>
                <w:lang w:eastAsia="zh-CN"/>
              </w:rPr>
            </w:pPr>
            <w:r>
              <w:rPr>
                <w:spacing w:val="-2"/>
                <w:highlight w:val="none"/>
                <w:lang w:eastAsia="zh-CN"/>
              </w:rPr>
              <w:t>签署日期：</w:t>
            </w:r>
          </w:p>
          <w:p>
            <w:pPr>
              <w:pStyle w:val="3"/>
              <w:spacing w:before="78" w:line="360" w:lineRule="auto"/>
              <w:jc w:val="both"/>
              <w:rPr>
                <w:spacing w:val="-2"/>
                <w:highlight w:val="none"/>
                <w:lang w:eastAsia="zh-CN"/>
              </w:rPr>
            </w:pPr>
            <w:r>
              <w:rPr>
                <w:rFonts w:hint="eastAsia"/>
                <w:spacing w:val="-2"/>
                <w:highlight w:val="none"/>
                <w:u w:val="single"/>
                <w:lang w:eastAsia="zh-CN"/>
              </w:rPr>
              <w:t xml:space="preserve"> </w:t>
            </w:r>
            <w:r>
              <w:rPr>
                <w:spacing w:val="-2"/>
                <w:highlight w:val="none"/>
                <w:u w:val="single"/>
                <w:lang w:eastAsia="zh-CN"/>
              </w:rPr>
              <w:t xml:space="preserve">       </w:t>
            </w:r>
            <w:r>
              <w:rPr>
                <w:spacing w:val="-2"/>
                <w:highlight w:val="none"/>
                <w:lang w:eastAsia="zh-CN"/>
              </w:rPr>
              <w:t>年</w:t>
            </w:r>
          </w:p>
          <w:p>
            <w:pPr>
              <w:pStyle w:val="3"/>
              <w:spacing w:before="78" w:line="360" w:lineRule="auto"/>
              <w:jc w:val="both"/>
              <w:rPr>
                <w:spacing w:val="-2"/>
                <w:highlight w:val="none"/>
                <w:lang w:eastAsia="zh-CN"/>
              </w:rPr>
            </w:pPr>
            <w:r>
              <w:rPr>
                <w:rFonts w:hint="eastAsia"/>
                <w:spacing w:val="-2"/>
                <w:highlight w:val="none"/>
                <w:u w:val="single"/>
                <w:lang w:eastAsia="zh-CN"/>
              </w:rPr>
              <w:t xml:space="preserve"> </w:t>
            </w:r>
            <w:r>
              <w:rPr>
                <w:spacing w:val="-2"/>
                <w:highlight w:val="none"/>
                <w:u w:val="single"/>
                <w:lang w:eastAsia="zh-CN"/>
              </w:rPr>
              <w:t xml:space="preserve">       </w:t>
            </w:r>
            <w:r>
              <w:rPr>
                <w:spacing w:val="-2"/>
                <w:highlight w:val="none"/>
                <w:lang w:eastAsia="zh-CN"/>
              </w:rPr>
              <w:t>月</w:t>
            </w:r>
          </w:p>
          <w:p>
            <w:pPr>
              <w:pStyle w:val="3"/>
              <w:spacing w:before="78" w:line="360" w:lineRule="auto"/>
              <w:jc w:val="both"/>
              <w:rPr>
                <w:spacing w:val="-2"/>
                <w:highlight w:val="none"/>
                <w:lang w:eastAsia="zh-CN"/>
              </w:rPr>
            </w:pPr>
            <w:r>
              <w:rPr>
                <w:rFonts w:hint="eastAsia"/>
                <w:spacing w:val="-2"/>
                <w:highlight w:val="none"/>
                <w:u w:val="single"/>
                <w:lang w:eastAsia="zh-CN"/>
              </w:rPr>
              <w:t xml:space="preserve"> </w:t>
            </w:r>
            <w:r>
              <w:rPr>
                <w:spacing w:val="-2"/>
                <w:highlight w:val="none"/>
                <w:u w:val="single"/>
                <w:lang w:eastAsia="zh-CN"/>
              </w:rPr>
              <w:t xml:space="preserve">       </w:t>
            </w:r>
            <w:r>
              <w:rPr>
                <w:spacing w:val="-2"/>
                <w:highlight w:val="none"/>
                <w:lang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37" w:type="dxa"/>
            <w:vMerge w:val="continue"/>
            <w:vAlign w:val="center"/>
          </w:tcPr>
          <w:p>
            <w:pPr>
              <w:pStyle w:val="3"/>
              <w:spacing w:before="78" w:line="360" w:lineRule="auto"/>
              <w:jc w:val="center"/>
              <w:rPr>
                <w:spacing w:val="-2"/>
                <w:highlight w:val="none"/>
              </w:rPr>
            </w:pPr>
          </w:p>
        </w:tc>
        <w:tc>
          <w:tcPr>
            <w:tcW w:w="1922"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pacing w:val="-2"/>
                <w:highlight w:val="none"/>
              </w:rPr>
            </w:pPr>
            <w:r>
              <w:rPr>
                <w:rFonts w:hint="eastAsia"/>
                <w:spacing w:val="-2"/>
                <w:highlight w:val="none"/>
              </w:rPr>
              <w:t>法定代表人/授权代表</w:t>
            </w:r>
          </w:p>
        </w:tc>
        <w:tc>
          <w:tcPr>
            <w:tcW w:w="5629" w:type="dxa"/>
            <w:gridSpan w:val="3"/>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rPr>
            </w:pPr>
            <w:r>
              <w:rPr>
                <w:spacing w:val="-2"/>
                <w:highlight w:val="none"/>
                <w:lang w:eastAsia="zh-CN"/>
              </w:rPr>
              <w:t>（</w:t>
            </w:r>
            <w:r>
              <w:rPr>
                <w:spacing w:val="-2"/>
                <w:highlight w:val="none"/>
              </w:rPr>
              <w:t>签字</w:t>
            </w:r>
            <w:r>
              <w:rPr>
                <w:rFonts w:hint="eastAsia"/>
                <w:spacing w:val="-2"/>
                <w:highlight w:val="none"/>
                <w:lang w:eastAsia="zh-CN"/>
              </w:rPr>
              <w:t>）</w:t>
            </w:r>
          </w:p>
        </w:tc>
        <w:tc>
          <w:tcPr>
            <w:tcW w:w="1742" w:type="dxa"/>
            <w:vMerge w:val="continue"/>
          </w:tcPr>
          <w:p>
            <w:pPr>
              <w:pStyle w:val="3"/>
              <w:spacing w:before="78" w:line="360" w:lineRule="auto"/>
              <w:jc w:val="both"/>
              <w:rPr>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37" w:type="dxa"/>
            <w:vMerge w:val="continue"/>
            <w:vAlign w:val="center"/>
          </w:tcPr>
          <w:p>
            <w:pPr>
              <w:pStyle w:val="3"/>
              <w:spacing w:before="78" w:line="360" w:lineRule="auto"/>
              <w:jc w:val="center"/>
              <w:rPr>
                <w:spacing w:val="-2"/>
                <w:highlight w:val="none"/>
              </w:rPr>
            </w:pPr>
          </w:p>
        </w:tc>
        <w:tc>
          <w:tcPr>
            <w:tcW w:w="1922"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spacing w:val="-2"/>
                <w:highlight w:val="none"/>
              </w:rPr>
            </w:pPr>
            <w:r>
              <w:rPr>
                <w:rFonts w:hint="eastAsia"/>
                <w:spacing w:val="-2"/>
                <w:highlight w:val="none"/>
              </w:rPr>
              <w:t>法定代表人/授权代表</w:t>
            </w:r>
            <w:r>
              <w:rPr>
                <w:rFonts w:hint="eastAsia"/>
                <w:spacing w:val="-2"/>
                <w:highlight w:val="none"/>
                <w:lang w:eastAsia="zh-CN"/>
              </w:rPr>
              <w:t>（正楷）</w:t>
            </w:r>
          </w:p>
        </w:tc>
        <w:tc>
          <w:tcPr>
            <w:tcW w:w="5629" w:type="dxa"/>
            <w:gridSpan w:val="3"/>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lang w:eastAsia="zh-CN"/>
              </w:rPr>
            </w:pPr>
          </w:p>
        </w:tc>
        <w:tc>
          <w:tcPr>
            <w:tcW w:w="1742" w:type="dxa"/>
            <w:vMerge w:val="continue"/>
          </w:tcPr>
          <w:p>
            <w:pPr>
              <w:pStyle w:val="3"/>
              <w:spacing w:before="78" w:line="360" w:lineRule="auto"/>
              <w:jc w:val="both"/>
              <w:rPr>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37" w:type="dxa"/>
            <w:vMerge w:val="continue"/>
            <w:vAlign w:val="center"/>
          </w:tcPr>
          <w:p>
            <w:pPr>
              <w:pStyle w:val="3"/>
              <w:spacing w:before="78" w:line="360" w:lineRule="auto"/>
              <w:jc w:val="center"/>
              <w:rPr>
                <w:spacing w:val="-2"/>
                <w:highlight w:val="none"/>
              </w:rPr>
            </w:pPr>
          </w:p>
        </w:tc>
        <w:tc>
          <w:tcPr>
            <w:tcW w:w="1922"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pacing w:val="-2"/>
                <w:highlight w:val="none"/>
              </w:rPr>
            </w:pPr>
            <w:r>
              <w:rPr>
                <w:spacing w:val="-2"/>
                <w:highlight w:val="none"/>
              </w:rPr>
              <w:t>通讯地址</w:t>
            </w:r>
          </w:p>
        </w:tc>
        <w:tc>
          <w:tcPr>
            <w:tcW w:w="3036"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lang w:eastAsia="zh-CN"/>
              </w:rPr>
            </w:pPr>
            <w:r>
              <w:rPr>
                <w:spacing w:val="-2"/>
                <w:highlight w:val="none"/>
                <w:lang w:eastAsia="zh-CN"/>
              </w:rPr>
              <w:t>珠海市香洲区梅华东路</w:t>
            </w:r>
            <w:r>
              <w:rPr>
                <w:rFonts w:hint="eastAsia"/>
                <w:spacing w:val="-2"/>
                <w:highlight w:val="none"/>
                <w:lang w:eastAsia="zh-CN"/>
              </w:rPr>
              <w:t>5</w:t>
            </w:r>
            <w:r>
              <w:rPr>
                <w:spacing w:val="-2"/>
                <w:highlight w:val="none"/>
                <w:lang w:eastAsia="zh-CN"/>
              </w:rPr>
              <w:t>2号</w:t>
            </w:r>
          </w:p>
        </w:tc>
        <w:tc>
          <w:tcPr>
            <w:tcW w:w="846"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rPr>
            </w:pPr>
            <w:r>
              <w:rPr>
                <w:spacing w:val="-2"/>
                <w:highlight w:val="none"/>
              </w:rPr>
              <w:t>电话</w:t>
            </w:r>
          </w:p>
        </w:tc>
        <w:tc>
          <w:tcPr>
            <w:tcW w:w="1747"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lang w:eastAsia="zh-CN"/>
              </w:rPr>
            </w:pPr>
            <w:r>
              <w:rPr>
                <w:rFonts w:hint="eastAsia"/>
                <w:spacing w:val="-2"/>
                <w:highlight w:val="none"/>
                <w:lang w:eastAsia="zh-CN"/>
              </w:rPr>
              <w:t>0</w:t>
            </w:r>
            <w:r>
              <w:rPr>
                <w:spacing w:val="-2"/>
                <w:highlight w:val="none"/>
                <w:lang w:eastAsia="zh-CN"/>
              </w:rPr>
              <w:t>756-2528888</w:t>
            </w:r>
          </w:p>
        </w:tc>
        <w:tc>
          <w:tcPr>
            <w:tcW w:w="1742" w:type="dxa"/>
            <w:vMerge w:val="continue"/>
          </w:tcPr>
          <w:p>
            <w:pPr>
              <w:pStyle w:val="3"/>
              <w:spacing w:before="78" w:line="360" w:lineRule="auto"/>
              <w:jc w:val="both"/>
              <w:rPr>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37" w:type="dxa"/>
            <w:vMerge w:val="continue"/>
            <w:vAlign w:val="center"/>
          </w:tcPr>
          <w:p>
            <w:pPr>
              <w:pStyle w:val="3"/>
              <w:spacing w:before="78" w:line="360" w:lineRule="auto"/>
              <w:jc w:val="center"/>
              <w:rPr>
                <w:spacing w:val="-2"/>
                <w:highlight w:val="none"/>
              </w:rPr>
            </w:pPr>
          </w:p>
        </w:tc>
        <w:tc>
          <w:tcPr>
            <w:tcW w:w="1922"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宋体" w:hAnsi="宋体" w:eastAsia="宋体" w:cs="宋体"/>
                <w:snapToGrid w:val="0"/>
                <w:color w:val="000000"/>
                <w:spacing w:val="-2"/>
                <w:kern w:val="0"/>
                <w:sz w:val="22"/>
                <w:szCs w:val="22"/>
                <w:highlight w:val="none"/>
                <w:lang w:val="en-US" w:eastAsia="en-US" w:bidi="ar-SA"/>
              </w:rPr>
            </w:pPr>
            <w:r>
              <w:rPr>
                <w:spacing w:val="-2"/>
                <w:highlight w:val="none"/>
              </w:rPr>
              <w:t>主要研究者</w:t>
            </w:r>
          </w:p>
        </w:tc>
        <w:tc>
          <w:tcPr>
            <w:tcW w:w="5629" w:type="dxa"/>
            <w:gridSpan w:val="3"/>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ascii="宋体" w:hAnsi="宋体" w:eastAsia="宋体" w:cs="宋体"/>
                <w:snapToGrid w:val="0"/>
                <w:color w:val="000000"/>
                <w:spacing w:val="-2"/>
                <w:kern w:val="0"/>
                <w:sz w:val="22"/>
                <w:szCs w:val="22"/>
                <w:highlight w:val="none"/>
                <w:lang w:val="en-US" w:eastAsia="zh-CN" w:bidi="ar-SA"/>
              </w:rPr>
            </w:pPr>
            <w:r>
              <w:rPr>
                <w:spacing w:val="-2"/>
                <w:highlight w:val="none"/>
                <w:lang w:eastAsia="zh-CN"/>
              </w:rPr>
              <w:t>（</w:t>
            </w:r>
            <w:r>
              <w:rPr>
                <w:spacing w:val="-2"/>
                <w:highlight w:val="none"/>
              </w:rPr>
              <w:t>签字</w:t>
            </w:r>
            <w:r>
              <w:rPr>
                <w:rFonts w:hint="eastAsia"/>
                <w:spacing w:val="-2"/>
                <w:highlight w:val="none"/>
                <w:lang w:eastAsia="zh-CN"/>
              </w:rPr>
              <w:t>）</w:t>
            </w:r>
          </w:p>
        </w:tc>
        <w:tc>
          <w:tcPr>
            <w:tcW w:w="1742" w:type="dxa"/>
            <w:vMerge w:val="continue"/>
          </w:tcPr>
          <w:p>
            <w:pPr>
              <w:pStyle w:val="3"/>
              <w:spacing w:before="78" w:line="360" w:lineRule="auto"/>
              <w:jc w:val="both"/>
              <w:rPr>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37" w:type="dxa"/>
            <w:vMerge w:val="continue"/>
            <w:vAlign w:val="center"/>
          </w:tcPr>
          <w:p>
            <w:pPr>
              <w:pStyle w:val="3"/>
              <w:spacing w:before="78" w:line="360" w:lineRule="auto"/>
              <w:jc w:val="center"/>
              <w:rPr>
                <w:spacing w:val="-2"/>
                <w:highlight w:val="none"/>
              </w:rPr>
            </w:pPr>
          </w:p>
        </w:tc>
        <w:tc>
          <w:tcPr>
            <w:tcW w:w="1922"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spacing w:val="-2"/>
                <w:highlight w:val="none"/>
                <w:lang w:eastAsia="zh-CN"/>
              </w:rPr>
            </w:pPr>
            <w:r>
              <w:rPr>
                <w:rFonts w:hint="eastAsia"/>
                <w:spacing w:val="-2"/>
                <w:highlight w:val="none"/>
                <w:lang w:eastAsia="zh-CN"/>
              </w:rPr>
              <w:t>主要研究者</w:t>
            </w:r>
          </w:p>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pacing w:val="-2"/>
                <w:highlight w:val="none"/>
              </w:rPr>
            </w:pPr>
            <w:r>
              <w:rPr>
                <w:rFonts w:hint="eastAsia"/>
                <w:spacing w:val="-2"/>
                <w:highlight w:val="none"/>
                <w:lang w:eastAsia="zh-CN"/>
              </w:rPr>
              <w:t>（正楷）</w:t>
            </w:r>
          </w:p>
        </w:tc>
        <w:tc>
          <w:tcPr>
            <w:tcW w:w="5629" w:type="dxa"/>
            <w:gridSpan w:val="3"/>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rPr>
            </w:pPr>
          </w:p>
        </w:tc>
        <w:tc>
          <w:tcPr>
            <w:tcW w:w="1742" w:type="dxa"/>
            <w:vMerge w:val="continue"/>
          </w:tcPr>
          <w:p>
            <w:pPr>
              <w:pStyle w:val="3"/>
              <w:spacing w:before="78" w:line="360" w:lineRule="auto"/>
              <w:jc w:val="both"/>
              <w:rPr>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37" w:type="dxa"/>
            <w:vMerge w:val="restart"/>
            <w:vAlign w:val="center"/>
          </w:tcPr>
          <w:p>
            <w:pPr>
              <w:pStyle w:val="3"/>
              <w:spacing w:before="78" w:line="360" w:lineRule="auto"/>
              <w:jc w:val="center"/>
              <w:rPr>
                <w:spacing w:val="-2"/>
                <w:highlight w:val="none"/>
              </w:rPr>
            </w:pPr>
            <w:r>
              <w:rPr>
                <w:spacing w:val="-2"/>
                <w:highlight w:val="none"/>
              </w:rPr>
              <w:t>丙</w:t>
            </w:r>
          </w:p>
          <w:p>
            <w:pPr>
              <w:pStyle w:val="3"/>
              <w:spacing w:before="78" w:line="360" w:lineRule="auto"/>
              <w:jc w:val="center"/>
              <w:rPr>
                <w:spacing w:val="-2"/>
                <w:highlight w:val="none"/>
              </w:rPr>
            </w:pPr>
            <w:r>
              <w:rPr>
                <w:spacing w:val="-2"/>
                <w:highlight w:val="none"/>
              </w:rPr>
              <w:t>方</w:t>
            </w:r>
          </w:p>
        </w:tc>
        <w:tc>
          <w:tcPr>
            <w:tcW w:w="1922"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pacing w:val="-2"/>
                <w:highlight w:val="none"/>
              </w:rPr>
            </w:pPr>
            <w:r>
              <w:rPr>
                <w:spacing w:val="-2"/>
                <w:highlight w:val="none"/>
              </w:rPr>
              <w:t>名称</w:t>
            </w:r>
          </w:p>
        </w:tc>
        <w:tc>
          <w:tcPr>
            <w:tcW w:w="5629" w:type="dxa"/>
            <w:gridSpan w:val="3"/>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rPr>
            </w:pPr>
            <w:r>
              <w:rPr>
                <w:rFonts w:hint="eastAsia"/>
                <w:b/>
                <w:spacing w:val="-2"/>
                <w:highlight w:val="none"/>
                <w:lang w:eastAsia="zh-CN"/>
              </w:rPr>
              <w:t>XXX</w:t>
            </w:r>
            <w:r>
              <w:rPr>
                <w:b/>
                <w:spacing w:val="-2"/>
                <w:highlight w:val="none"/>
                <w:lang w:eastAsia="zh-CN"/>
              </w:rPr>
              <w:commentReference w:id="3"/>
            </w:r>
          </w:p>
        </w:tc>
        <w:tc>
          <w:tcPr>
            <w:tcW w:w="1742" w:type="dxa"/>
            <w:vMerge w:val="restart"/>
            <w:vAlign w:val="center"/>
          </w:tcPr>
          <w:p>
            <w:pPr>
              <w:pStyle w:val="3"/>
              <w:spacing w:before="78" w:line="360" w:lineRule="auto"/>
              <w:jc w:val="both"/>
              <w:rPr>
                <w:spacing w:val="-2"/>
                <w:highlight w:val="none"/>
                <w:lang w:eastAsia="zh-CN"/>
              </w:rPr>
            </w:pPr>
            <w:r>
              <w:rPr>
                <w:spacing w:val="-2"/>
                <w:highlight w:val="none"/>
                <w:lang w:eastAsia="zh-CN"/>
              </w:rPr>
              <w:t>协议专用章或单位公章</w:t>
            </w:r>
          </w:p>
          <w:p>
            <w:pPr>
              <w:pStyle w:val="3"/>
              <w:spacing w:before="78" w:line="360" w:lineRule="auto"/>
              <w:jc w:val="both"/>
              <w:rPr>
                <w:spacing w:val="-2"/>
                <w:highlight w:val="none"/>
                <w:lang w:eastAsia="zh-CN"/>
              </w:rPr>
            </w:pPr>
            <w:r>
              <w:rPr>
                <w:spacing w:val="-2"/>
                <w:highlight w:val="none"/>
                <w:lang w:eastAsia="zh-CN"/>
              </w:rPr>
              <w:t>签署日期：</w:t>
            </w:r>
          </w:p>
          <w:p>
            <w:pPr>
              <w:pStyle w:val="3"/>
              <w:spacing w:before="78" w:line="360" w:lineRule="auto"/>
              <w:jc w:val="both"/>
              <w:rPr>
                <w:spacing w:val="-2"/>
                <w:highlight w:val="none"/>
                <w:lang w:eastAsia="zh-CN"/>
              </w:rPr>
            </w:pPr>
            <w:r>
              <w:rPr>
                <w:rFonts w:hint="eastAsia"/>
                <w:spacing w:val="-2"/>
                <w:highlight w:val="none"/>
                <w:u w:val="single"/>
                <w:lang w:eastAsia="zh-CN"/>
              </w:rPr>
              <w:t xml:space="preserve"> </w:t>
            </w:r>
            <w:r>
              <w:rPr>
                <w:spacing w:val="-2"/>
                <w:highlight w:val="none"/>
                <w:u w:val="single"/>
                <w:lang w:eastAsia="zh-CN"/>
              </w:rPr>
              <w:t xml:space="preserve">       </w:t>
            </w:r>
            <w:r>
              <w:rPr>
                <w:spacing w:val="-2"/>
                <w:highlight w:val="none"/>
                <w:lang w:eastAsia="zh-CN"/>
              </w:rPr>
              <w:t>年</w:t>
            </w:r>
          </w:p>
          <w:p>
            <w:pPr>
              <w:pStyle w:val="3"/>
              <w:spacing w:before="78" w:line="360" w:lineRule="auto"/>
              <w:jc w:val="both"/>
              <w:rPr>
                <w:spacing w:val="-2"/>
                <w:highlight w:val="none"/>
                <w:lang w:eastAsia="zh-CN"/>
              </w:rPr>
            </w:pPr>
            <w:r>
              <w:rPr>
                <w:rFonts w:hint="eastAsia"/>
                <w:spacing w:val="-2"/>
                <w:highlight w:val="none"/>
                <w:u w:val="single"/>
                <w:lang w:eastAsia="zh-CN"/>
              </w:rPr>
              <w:t xml:space="preserve"> </w:t>
            </w:r>
            <w:r>
              <w:rPr>
                <w:spacing w:val="-2"/>
                <w:highlight w:val="none"/>
                <w:u w:val="single"/>
                <w:lang w:eastAsia="zh-CN"/>
              </w:rPr>
              <w:t xml:space="preserve">       </w:t>
            </w:r>
            <w:r>
              <w:rPr>
                <w:spacing w:val="-2"/>
                <w:highlight w:val="none"/>
                <w:lang w:eastAsia="zh-CN"/>
              </w:rPr>
              <w:t>月</w:t>
            </w:r>
          </w:p>
          <w:p>
            <w:pPr>
              <w:pStyle w:val="3"/>
              <w:spacing w:before="78" w:line="360" w:lineRule="auto"/>
              <w:jc w:val="both"/>
              <w:rPr>
                <w:spacing w:val="-2"/>
                <w:highlight w:val="none"/>
                <w:lang w:eastAsia="zh-CN"/>
              </w:rPr>
            </w:pPr>
            <w:r>
              <w:rPr>
                <w:rFonts w:hint="eastAsia"/>
                <w:spacing w:val="-2"/>
                <w:highlight w:val="none"/>
                <w:u w:val="single"/>
                <w:lang w:eastAsia="zh-CN"/>
              </w:rPr>
              <w:t xml:space="preserve"> </w:t>
            </w:r>
            <w:r>
              <w:rPr>
                <w:spacing w:val="-2"/>
                <w:highlight w:val="none"/>
                <w:u w:val="single"/>
                <w:lang w:eastAsia="zh-CN"/>
              </w:rPr>
              <w:t xml:space="preserve">       </w:t>
            </w:r>
            <w:r>
              <w:rPr>
                <w:spacing w:val="-2"/>
                <w:highlight w:val="none"/>
                <w:lang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37" w:type="dxa"/>
            <w:vMerge w:val="continue"/>
          </w:tcPr>
          <w:p>
            <w:pPr>
              <w:pStyle w:val="3"/>
              <w:spacing w:before="78" w:line="360" w:lineRule="auto"/>
              <w:jc w:val="both"/>
              <w:rPr>
                <w:spacing w:val="-2"/>
                <w:highlight w:val="none"/>
              </w:rPr>
            </w:pPr>
          </w:p>
        </w:tc>
        <w:tc>
          <w:tcPr>
            <w:tcW w:w="1922"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pacing w:val="-2"/>
                <w:highlight w:val="none"/>
              </w:rPr>
            </w:pPr>
            <w:r>
              <w:rPr>
                <w:rFonts w:hint="eastAsia"/>
                <w:spacing w:val="-2"/>
                <w:highlight w:val="none"/>
              </w:rPr>
              <w:t>法定代表人/授权代表</w:t>
            </w:r>
          </w:p>
        </w:tc>
        <w:tc>
          <w:tcPr>
            <w:tcW w:w="5629" w:type="dxa"/>
            <w:gridSpan w:val="3"/>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rPr>
            </w:pPr>
            <w:r>
              <w:rPr>
                <w:spacing w:val="-2"/>
                <w:highlight w:val="none"/>
                <w:lang w:eastAsia="zh-CN"/>
              </w:rPr>
              <w:t>（</w:t>
            </w:r>
            <w:r>
              <w:rPr>
                <w:spacing w:val="-2"/>
                <w:highlight w:val="none"/>
              </w:rPr>
              <w:t>签字</w:t>
            </w:r>
            <w:r>
              <w:rPr>
                <w:rFonts w:hint="eastAsia"/>
                <w:spacing w:val="-2"/>
                <w:highlight w:val="none"/>
                <w:lang w:eastAsia="zh-CN"/>
              </w:rPr>
              <w:t>）</w:t>
            </w:r>
          </w:p>
        </w:tc>
        <w:tc>
          <w:tcPr>
            <w:tcW w:w="1742" w:type="dxa"/>
            <w:vMerge w:val="continue"/>
          </w:tcPr>
          <w:p>
            <w:pPr>
              <w:pStyle w:val="3"/>
              <w:spacing w:before="78" w:line="360" w:lineRule="auto"/>
              <w:jc w:val="both"/>
              <w:rPr>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37" w:type="dxa"/>
            <w:vMerge w:val="continue"/>
          </w:tcPr>
          <w:p>
            <w:pPr>
              <w:pStyle w:val="3"/>
              <w:spacing w:before="78" w:line="360" w:lineRule="auto"/>
              <w:jc w:val="both"/>
              <w:rPr>
                <w:spacing w:val="-2"/>
                <w:highlight w:val="none"/>
              </w:rPr>
            </w:pPr>
          </w:p>
        </w:tc>
        <w:tc>
          <w:tcPr>
            <w:tcW w:w="1922"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spacing w:val="-2"/>
                <w:highlight w:val="none"/>
              </w:rPr>
            </w:pPr>
            <w:r>
              <w:rPr>
                <w:rFonts w:hint="eastAsia"/>
                <w:spacing w:val="-2"/>
                <w:highlight w:val="none"/>
              </w:rPr>
              <w:t>法定代表人/授权代表</w:t>
            </w:r>
            <w:r>
              <w:rPr>
                <w:rFonts w:hint="eastAsia"/>
                <w:spacing w:val="-2"/>
                <w:highlight w:val="none"/>
                <w:lang w:eastAsia="zh-CN"/>
              </w:rPr>
              <w:t>（正楷）</w:t>
            </w:r>
          </w:p>
        </w:tc>
        <w:tc>
          <w:tcPr>
            <w:tcW w:w="5629" w:type="dxa"/>
            <w:gridSpan w:val="3"/>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lang w:eastAsia="zh-CN"/>
              </w:rPr>
            </w:pPr>
          </w:p>
        </w:tc>
        <w:tc>
          <w:tcPr>
            <w:tcW w:w="1742" w:type="dxa"/>
            <w:vMerge w:val="continue"/>
          </w:tcPr>
          <w:p>
            <w:pPr>
              <w:pStyle w:val="3"/>
              <w:spacing w:before="78" w:line="360" w:lineRule="auto"/>
              <w:jc w:val="both"/>
              <w:rPr>
                <w:spacing w:val="-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37" w:type="dxa"/>
            <w:vMerge w:val="continue"/>
          </w:tcPr>
          <w:p>
            <w:pPr>
              <w:pStyle w:val="3"/>
              <w:spacing w:before="78" w:line="360" w:lineRule="auto"/>
              <w:jc w:val="both"/>
              <w:rPr>
                <w:spacing w:val="-2"/>
                <w:highlight w:val="none"/>
              </w:rPr>
            </w:pPr>
          </w:p>
        </w:tc>
        <w:tc>
          <w:tcPr>
            <w:tcW w:w="1922"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spacing w:val="-2"/>
                <w:highlight w:val="none"/>
              </w:rPr>
            </w:pPr>
            <w:r>
              <w:rPr>
                <w:spacing w:val="-2"/>
                <w:highlight w:val="none"/>
              </w:rPr>
              <w:t>通讯地址</w:t>
            </w:r>
          </w:p>
        </w:tc>
        <w:tc>
          <w:tcPr>
            <w:tcW w:w="3036"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rPr>
            </w:pPr>
            <w:r>
              <w:rPr>
                <w:rFonts w:hint="eastAsia" w:ascii="Times New Roman" w:hAnsi="Times New Roman" w:cs="Times New Roman"/>
                <w:spacing w:val="-1"/>
                <w:highlight w:val="none"/>
                <w:lang w:eastAsia="zh-CN"/>
              </w:rPr>
              <w:t>XXX</w:t>
            </w:r>
          </w:p>
        </w:tc>
        <w:tc>
          <w:tcPr>
            <w:tcW w:w="846"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rPr>
            </w:pPr>
            <w:r>
              <w:rPr>
                <w:spacing w:val="-2"/>
                <w:highlight w:val="none"/>
              </w:rPr>
              <w:t>电话</w:t>
            </w:r>
          </w:p>
        </w:tc>
        <w:tc>
          <w:tcPr>
            <w:tcW w:w="1747" w:type="dxa"/>
            <w:vAlign w:val="center"/>
          </w:tcPr>
          <w:p>
            <w:pPr>
              <w:pStyle w:val="3"/>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spacing w:val="-2"/>
                <w:highlight w:val="none"/>
              </w:rPr>
            </w:pPr>
            <w:r>
              <w:rPr>
                <w:rFonts w:hint="eastAsia" w:ascii="Times New Roman" w:hAnsi="Times New Roman" w:cs="Times New Roman"/>
                <w:spacing w:val="-1"/>
                <w:highlight w:val="none"/>
                <w:lang w:eastAsia="zh-CN"/>
              </w:rPr>
              <w:t>XXX</w:t>
            </w:r>
          </w:p>
        </w:tc>
        <w:tc>
          <w:tcPr>
            <w:tcW w:w="1742" w:type="dxa"/>
            <w:vMerge w:val="continue"/>
          </w:tcPr>
          <w:p>
            <w:pPr>
              <w:pStyle w:val="3"/>
              <w:spacing w:before="78" w:line="360" w:lineRule="auto"/>
              <w:jc w:val="both"/>
              <w:rPr>
                <w:spacing w:val="-2"/>
                <w:highlight w:val="none"/>
              </w:rPr>
            </w:pPr>
          </w:p>
        </w:tc>
      </w:tr>
    </w:tbl>
    <w:p>
      <w:pPr>
        <w:pStyle w:val="3"/>
        <w:spacing w:before="78" w:line="219" w:lineRule="auto"/>
        <w:ind w:left="630"/>
        <w:rPr>
          <w:sz w:val="24"/>
          <w:szCs w:val="24"/>
          <w:highlight w:val="none"/>
          <w:lang w:eastAsia="zh-CN"/>
        </w:rPr>
      </w:pPr>
      <w:r>
        <w:rPr>
          <w:spacing w:val="-3"/>
          <w:sz w:val="24"/>
          <w:szCs w:val="24"/>
          <w:highlight w:val="none"/>
          <w:lang w:eastAsia="zh-CN"/>
          <w14:textOutline w14:w="4356" w14:cap="sq" w14:cmpd="sng" w14:algn="ctr">
            <w14:solidFill>
              <w14:srgbClr w14:val="000000"/>
            </w14:solidFill>
            <w14:prstDash w14:val="solid"/>
            <w14:bevel/>
          </w14:textOutline>
        </w:rPr>
        <w:t>附件一：</w:t>
      </w:r>
      <w:r>
        <w:rPr>
          <w:spacing w:val="-3"/>
          <w:sz w:val="24"/>
          <w:szCs w:val="24"/>
          <w:highlight w:val="none"/>
          <w:lang w:eastAsia="zh-CN"/>
        </w:rPr>
        <w:t xml:space="preserve"> </w:t>
      </w:r>
      <w:r>
        <w:rPr>
          <w:rFonts w:ascii="Times New Roman" w:hAnsi="Times New Roman" w:eastAsia="Times New Roman" w:cs="Times New Roman"/>
          <w:b/>
          <w:bCs/>
          <w:spacing w:val="-3"/>
          <w:sz w:val="24"/>
          <w:szCs w:val="24"/>
          <w:highlight w:val="none"/>
          <w:lang w:eastAsia="zh-CN"/>
        </w:rPr>
        <w:t>CRC</w:t>
      </w:r>
      <w:r>
        <w:rPr>
          <w:rFonts w:ascii="Times New Roman" w:hAnsi="Times New Roman" w:eastAsia="Times New Roman" w:cs="Times New Roman"/>
          <w:b/>
          <w:bCs/>
          <w:spacing w:val="12"/>
          <w:sz w:val="24"/>
          <w:szCs w:val="24"/>
          <w:highlight w:val="none"/>
          <w:lang w:eastAsia="zh-CN"/>
        </w:rPr>
        <w:t xml:space="preserve"> </w:t>
      </w:r>
      <w:r>
        <w:rPr>
          <w:spacing w:val="-3"/>
          <w:sz w:val="24"/>
          <w:szCs w:val="24"/>
          <w:highlight w:val="none"/>
          <w:lang w:eastAsia="zh-CN"/>
          <w14:textOutline w14:w="4356" w14:cap="sq" w14:cmpd="sng" w14:algn="ctr">
            <w14:solidFill>
              <w14:srgbClr w14:val="000000"/>
            </w14:solidFill>
            <w14:prstDash w14:val="solid"/>
            <w14:bevel/>
          </w14:textOutline>
        </w:rPr>
        <w:t>工作职责表</w:t>
      </w:r>
    </w:p>
    <w:p>
      <w:pPr>
        <w:spacing w:before="31"/>
        <w:rPr>
          <w:highlight w:val="none"/>
          <w:lang w:eastAsia="zh-CN"/>
        </w:rPr>
      </w:pPr>
    </w:p>
    <w:tbl>
      <w:tblPr>
        <w:tblStyle w:val="17"/>
        <w:tblW w:w="928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1"/>
        <w:gridCol w:w="773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jc w:val="center"/>
        </w:trPr>
        <w:tc>
          <w:tcPr>
            <w:tcW w:w="1551" w:type="dxa"/>
            <w:tcBorders>
              <w:top w:val="single" w:color="000000" w:sz="10" w:space="0"/>
              <w:left w:val="single" w:color="000000" w:sz="10" w:space="0"/>
            </w:tcBorders>
            <w:shd w:val="clear" w:color="auto" w:fill="A0A0A0"/>
          </w:tcPr>
          <w:p>
            <w:pPr>
              <w:pStyle w:val="18"/>
              <w:spacing w:before="144" w:line="220" w:lineRule="auto"/>
              <w:ind w:left="549"/>
              <w:rPr>
                <w:sz w:val="22"/>
                <w:szCs w:val="22"/>
                <w:highlight w:val="none"/>
              </w:rPr>
            </w:pPr>
            <w:r>
              <w:rPr>
                <w:spacing w:val="-5"/>
                <w:sz w:val="22"/>
                <w:szCs w:val="22"/>
                <w:highlight w:val="none"/>
                <w14:textOutline w14:w="4013" w14:cap="sq" w14:cmpd="sng" w14:algn="ctr">
                  <w14:solidFill>
                    <w14:srgbClr w14:val="000000"/>
                  </w14:solidFill>
                  <w14:prstDash w14:val="solid"/>
                  <w14:bevel/>
                </w14:textOutline>
              </w:rPr>
              <w:t>编号</w:t>
            </w:r>
          </w:p>
        </w:tc>
        <w:tc>
          <w:tcPr>
            <w:tcW w:w="7730" w:type="dxa"/>
            <w:tcBorders>
              <w:top w:val="single" w:color="000000" w:sz="10" w:space="0"/>
              <w:right w:val="single" w:color="000000" w:sz="10" w:space="0"/>
            </w:tcBorders>
            <w:shd w:val="clear" w:color="auto" w:fill="A0A0A0"/>
          </w:tcPr>
          <w:p>
            <w:pPr>
              <w:pStyle w:val="18"/>
              <w:spacing w:before="144" w:line="222" w:lineRule="auto"/>
              <w:ind w:left="3164"/>
              <w:rPr>
                <w:sz w:val="22"/>
                <w:szCs w:val="22"/>
                <w:highlight w:val="none"/>
              </w:rPr>
            </w:pPr>
            <w:r>
              <w:rPr>
                <w:rFonts w:ascii="Times New Roman" w:hAnsi="Times New Roman" w:eastAsia="Times New Roman" w:cs="Times New Roman"/>
                <w:b/>
                <w:bCs/>
                <w:spacing w:val="-1"/>
                <w:sz w:val="22"/>
                <w:szCs w:val="22"/>
                <w:highlight w:val="none"/>
              </w:rPr>
              <w:t xml:space="preserve">CRC </w:t>
            </w:r>
            <w:r>
              <w:rPr>
                <w:spacing w:val="-1"/>
                <w:sz w:val="22"/>
                <w:szCs w:val="22"/>
                <w:highlight w:val="none"/>
                <w14:textOutline w14:w="4013" w14:cap="sq" w14:cmpd="sng" w14:algn="ctr">
                  <w14:solidFill>
                    <w14:srgbClr w14:val="000000"/>
                  </w14:solidFill>
                  <w14:prstDash w14:val="solid"/>
                  <w14:bevel/>
                </w14:textOutline>
              </w:rPr>
              <w:t>主要职责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jc w:val="center"/>
        </w:trPr>
        <w:tc>
          <w:tcPr>
            <w:tcW w:w="1551" w:type="dxa"/>
            <w:tcBorders>
              <w:left w:val="single" w:color="000000" w:sz="10" w:space="0"/>
            </w:tcBorders>
          </w:tcPr>
          <w:p>
            <w:pPr>
              <w:spacing w:before="178" w:line="189" w:lineRule="auto"/>
              <w:ind w:left="123"/>
              <w:jc w:val="center"/>
              <w:rPr>
                <w:rFonts w:ascii="Times New Roman" w:hAnsi="Times New Roman" w:eastAsia="Times New Roman" w:cs="Times New Roman"/>
                <w:sz w:val="22"/>
                <w:szCs w:val="22"/>
                <w:highlight w:val="none"/>
              </w:rPr>
            </w:pPr>
            <w:r>
              <w:rPr>
                <w:rFonts w:ascii="Times New Roman" w:hAnsi="Times New Roman" w:eastAsia="Times New Roman" w:cs="Times New Roman"/>
                <w:sz w:val="22"/>
                <w:szCs w:val="22"/>
                <w:highlight w:val="none"/>
              </w:rPr>
              <w:t>1</w:t>
            </w:r>
          </w:p>
        </w:tc>
        <w:tc>
          <w:tcPr>
            <w:tcW w:w="7730" w:type="dxa"/>
            <w:tcBorders>
              <w:right w:val="single" w:color="000000" w:sz="10" w:space="0"/>
            </w:tcBorders>
          </w:tcPr>
          <w:p>
            <w:pPr>
              <w:pStyle w:val="18"/>
              <w:spacing w:before="140" w:line="220" w:lineRule="auto"/>
              <w:ind w:left="110"/>
              <w:rPr>
                <w:sz w:val="22"/>
                <w:szCs w:val="22"/>
                <w:highlight w:val="none"/>
              </w:rPr>
            </w:pPr>
            <w:r>
              <w:rPr>
                <w:rFonts w:hint="eastAsia"/>
                <w:spacing w:val="-2"/>
                <w:sz w:val="22"/>
                <w:szCs w:val="22"/>
                <w:highlight w:val="none"/>
                <w:lang w:eastAsia="zh-CN"/>
              </w:rPr>
              <w:t>试验参与者</w:t>
            </w:r>
            <w:r>
              <w:rPr>
                <w:spacing w:val="-2"/>
                <w:sz w:val="22"/>
                <w:szCs w:val="22"/>
                <w:highlight w:val="none"/>
              </w:rPr>
              <w:t>筛选协助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78" w:line="189" w:lineRule="auto"/>
              <w:ind w:left="102"/>
              <w:jc w:val="center"/>
              <w:rPr>
                <w:rFonts w:ascii="Times New Roman" w:hAnsi="Times New Roman" w:eastAsia="Times New Roman" w:cs="Times New Roman"/>
                <w:sz w:val="22"/>
                <w:szCs w:val="22"/>
                <w:highlight w:val="none"/>
              </w:rPr>
            </w:pPr>
            <w:r>
              <w:rPr>
                <w:rFonts w:ascii="Times New Roman" w:hAnsi="Times New Roman" w:eastAsia="Times New Roman" w:cs="Times New Roman"/>
                <w:sz w:val="22"/>
                <w:szCs w:val="22"/>
                <w:highlight w:val="none"/>
              </w:rPr>
              <w:t>2</w:t>
            </w:r>
          </w:p>
        </w:tc>
        <w:tc>
          <w:tcPr>
            <w:tcW w:w="7730" w:type="dxa"/>
            <w:tcBorders>
              <w:right w:val="single" w:color="000000" w:sz="10" w:space="0"/>
            </w:tcBorders>
          </w:tcPr>
          <w:p>
            <w:pPr>
              <w:pStyle w:val="18"/>
              <w:spacing w:before="142" w:line="221" w:lineRule="auto"/>
              <w:ind w:left="110"/>
              <w:rPr>
                <w:sz w:val="22"/>
                <w:szCs w:val="22"/>
                <w:highlight w:val="none"/>
              </w:rPr>
            </w:pPr>
            <w:r>
              <w:rPr>
                <w:spacing w:val="-2"/>
                <w:sz w:val="22"/>
                <w:szCs w:val="22"/>
                <w:highlight w:val="none"/>
              </w:rPr>
              <w:t>知情同意协助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80" w:line="189" w:lineRule="auto"/>
              <w:ind w:left="106"/>
              <w:jc w:val="center"/>
              <w:rPr>
                <w:rFonts w:ascii="Times New Roman" w:hAnsi="Times New Roman" w:eastAsia="Times New Roman" w:cs="Times New Roman"/>
                <w:sz w:val="22"/>
                <w:szCs w:val="22"/>
                <w:highlight w:val="none"/>
              </w:rPr>
            </w:pPr>
            <w:r>
              <w:rPr>
                <w:rFonts w:ascii="Times New Roman" w:hAnsi="Times New Roman" w:eastAsia="Times New Roman" w:cs="Times New Roman"/>
                <w:sz w:val="22"/>
                <w:szCs w:val="22"/>
                <w:highlight w:val="none"/>
              </w:rPr>
              <w:t>3</w:t>
            </w:r>
          </w:p>
        </w:tc>
        <w:tc>
          <w:tcPr>
            <w:tcW w:w="7730" w:type="dxa"/>
            <w:tcBorders>
              <w:right w:val="single" w:color="000000" w:sz="10" w:space="0"/>
            </w:tcBorders>
          </w:tcPr>
          <w:p>
            <w:pPr>
              <w:pStyle w:val="18"/>
              <w:spacing w:before="144" w:line="220" w:lineRule="auto"/>
              <w:ind w:left="110"/>
              <w:rPr>
                <w:sz w:val="22"/>
                <w:szCs w:val="22"/>
                <w:highlight w:val="none"/>
                <w:lang w:eastAsia="zh-CN"/>
              </w:rPr>
            </w:pPr>
            <w:r>
              <w:rPr>
                <w:rFonts w:hint="eastAsia"/>
                <w:spacing w:val="-1"/>
                <w:sz w:val="22"/>
                <w:szCs w:val="22"/>
                <w:highlight w:val="none"/>
                <w:lang w:eastAsia="zh-CN"/>
              </w:rPr>
              <w:t>试验参与者</w:t>
            </w:r>
            <w:r>
              <w:rPr>
                <w:spacing w:val="-1"/>
                <w:sz w:val="22"/>
                <w:szCs w:val="22"/>
                <w:highlight w:val="none"/>
                <w:lang w:eastAsia="zh-CN"/>
              </w:rPr>
              <w:t>入组前病史及一般资料的收集协助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82" w:line="189" w:lineRule="auto"/>
              <w:ind w:left="101"/>
              <w:jc w:val="center"/>
              <w:rPr>
                <w:rFonts w:ascii="Times New Roman" w:hAnsi="Times New Roman" w:eastAsia="Times New Roman" w:cs="Times New Roman"/>
                <w:sz w:val="22"/>
                <w:szCs w:val="22"/>
                <w:highlight w:val="none"/>
              </w:rPr>
            </w:pPr>
            <w:r>
              <w:rPr>
                <w:rFonts w:ascii="Times New Roman" w:hAnsi="Times New Roman" w:eastAsia="Times New Roman" w:cs="Times New Roman"/>
                <w:sz w:val="22"/>
                <w:szCs w:val="22"/>
                <w:highlight w:val="none"/>
              </w:rPr>
              <w:t>4</w:t>
            </w:r>
          </w:p>
        </w:tc>
        <w:tc>
          <w:tcPr>
            <w:tcW w:w="7730" w:type="dxa"/>
            <w:tcBorders>
              <w:right w:val="single" w:color="000000" w:sz="10" w:space="0"/>
            </w:tcBorders>
          </w:tcPr>
          <w:p>
            <w:pPr>
              <w:pStyle w:val="18"/>
              <w:spacing w:before="144" w:line="220" w:lineRule="auto"/>
              <w:ind w:left="106"/>
              <w:rPr>
                <w:sz w:val="22"/>
                <w:szCs w:val="22"/>
                <w:highlight w:val="none"/>
                <w:lang w:eastAsia="zh-CN"/>
              </w:rPr>
            </w:pPr>
            <w:r>
              <w:rPr>
                <w:spacing w:val="-1"/>
                <w:sz w:val="22"/>
                <w:szCs w:val="22"/>
                <w:highlight w:val="none"/>
                <w:lang w:eastAsia="zh-CN"/>
              </w:rPr>
              <w:t>体格检查与特殊检查的安排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84" w:line="186" w:lineRule="auto"/>
              <w:ind w:left="108"/>
              <w:jc w:val="center"/>
              <w:rPr>
                <w:rFonts w:ascii="Times New Roman" w:hAnsi="Times New Roman" w:eastAsia="Times New Roman" w:cs="Times New Roman"/>
                <w:sz w:val="22"/>
                <w:szCs w:val="22"/>
                <w:highlight w:val="none"/>
              </w:rPr>
            </w:pPr>
            <w:r>
              <w:rPr>
                <w:rFonts w:ascii="Times New Roman" w:hAnsi="Times New Roman" w:eastAsia="Times New Roman" w:cs="Times New Roman"/>
                <w:sz w:val="22"/>
                <w:szCs w:val="22"/>
                <w:highlight w:val="none"/>
              </w:rPr>
              <w:t>5</w:t>
            </w:r>
          </w:p>
        </w:tc>
        <w:tc>
          <w:tcPr>
            <w:tcW w:w="7730" w:type="dxa"/>
            <w:tcBorders>
              <w:right w:val="single" w:color="000000" w:sz="10" w:space="0"/>
            </w:tcBorders>
          </w:tcPr>
          <w:p>
            <w:pPr>
              <w:pStyle w:val="18"/>
              <w:spacing w:before="145" w:line="219" w:lineRule="auto"/>
              <w:ind w:left="111"/>
              <w:rPr>
                <w:sz w:val="22"/>
                <w:szCs w:val="22"/>
                <w:highlight w:val="none"/>
                <w:lang w:eastAsia="zh-CN"/>
              </w:rPr>
            </w:pPr>
            <w:r>
              <w:rPr>
                <w:spacing w:val="-1"/>
                <w:sz w:val="22"/>
                <w:szCs w:val="22"/>
                <w:highlight w:val="none"/>
                <w:lang w:eastAsia="zh-CN"/>
              </w:rPr>
              <w:t>实验室检查的安排、协调与报告收集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84" w:line="186" w:lineRule="auto"/>
              <w:ind w:left="108"/>
              <w:jc w:val="center"/>
              <w:rPr>
                <w:rFonts w:ascii="Times New Roman" w:hAnsi="Times New Roman" w:cs="Times New Roman"/>
                <w:sz w:val="22"/>
                <w:szCs w:val="22"/>
                <w:highlight w:val="none"/>
                <w:lang w:eastAsia="zh-CN"/>
              </w:rPr>
            </w:pPr>
            <w:r>
              <w:rPr>
                <w:rFonts w:ascii="Times New Roman" w:hAnsi="Times New Roman" w:eastAsia="Times New Roman" w:cs="Times New Roman"/>
                <w:sz w:val="22"/>
                <w:szCs w:val="22"/>
                <w:highlight w:val="none"/>
                <w:lang w:eastAsia="zh-CN"/>
              </w:rPr>
              <w:t>6</w:t>
            </w:r>
          </w:p>
        </w:tc>
        <w:tc>
          <w:tcPr>
            <w:tcW w:w="7730" w:type="dxa"/>
            <w:tcBorders>
              <w:right w:val="single" w:color="000000" w:sz="10" w:space="0"/>
            </w:tcBorders>
          </w:tcPr>
          <w:p>
            <w:pPr>
              <w:pStyle w:val="18"/>
              <w:spacing w:before="145" w:line="219" w:lineRule="auto"/>
              <w:ind w:left="111"/>
              <w:rPr>
                <w:spacing w:val="-1"/>
                <w:sz w:val="22"/>
                <w:szCs w:val="22"/>
                <w:highlight w:val="none"/>
                <w:lang w:eastAsia="zh-CN"/>
              </w:rPr>
            </w:pPr>
            <w:r>
              <w:rPr>
                <w:rFonts w:hint="eastAsia"/>
                <w:spacing w:val="-1"/>
                <w:sz w:val="22"/>
                <w:szCs w:val="22"/>
                <w:highlight w:val="none"/>
                <w:lang w:eastAsia="zh-CN"/>
              </w:rPr>
              <w:t>免费挂号、检验/检查/处方/治疗单等记账处理，保证试验费用使用规范、合法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83" w:line="189" w:lineRule="auto"/>
              <w:ind w:left="107"/>
              <w:jc w:val="center"/>
              <w:rPr>
                <w:rFonts w:ascii="Times New Roman" w:hAnsi="Times New Roman" w:eastAsia="Times New Roman" w:cs="Times New Roman"/>
                <w:sz w:val="22"/>
                <w:szCs w:val="22"/>
                <w:highlight w:val="none"/>
                <w:lang w:eastAsia="zh-CN"/>
              </w:rPr>
            </w:pPr>
            <w:r>
              <w:rPr>
                <w:rFonts w:ascii="Times New Roman" w:hAnsi="Times New Roman" w:eastAsia="Times New Roman" w:cs="Times New Roman"/>
                <w:sz w:val="22"/>
                <w:szCs w:val="22"/>
                <w:highlight w:val="none"/>
                <w:lang w:eastAsia="zh-CN"/>
              </w:rPr>
              <w:t>7</w:t>
            </w:r>
          </w:p>
        </w:tc>
        <w:tc>
          <w:tcPr>
            <w:tcW w:w="7730" w:type="dxa"/>
            <w:tcBorders>
              <w:right w:val="single" w:color="000000" w:sz="10" w:space="0"/>
            </w:tcBorders>
          </w:tcPr>
          <w:p>
            <w:pPr>
              <w:pStyle w:val="18"/>
              <w:spacing w:before="148" w:line="219" w:lineRule="auto"/>
              <w:ind w:left="110"/>
              <w:rPr>
                <w:sz w:val="22"/>
                <w:szCs w:val="22"/>
                <w:highlight w:val="none"/>
                <w:lang w:eastAsia="zh-CN"/>
              </w:rPr>
            </w:pPr>
            <w:r>
              <w:rPr>
                <w:rFonts w:hint="eastAsia"/>
                <w:spacing w:val="-1"/>
                <w:sz w:val="22"/>
                <w:szCs w:val="22"/>
                <w:highlight w:val="none"/>
                <w:lang w:eastAsia="zh-CN"/>
              </w:rPr>
              <w:t>试验参与者</w:t>
            </w:r>
            <w:r>
              <w:rPr>
                <w:spacing w:val="-1"/>
                <w:sz w:val="22"/>
                <w:szCs w:val="22"/>
                <w:highlight w:val="none"/>
                <w:lang w:eastAsia="zh-CN"/>
              </w:rPr>
              <w:t>入排标准核对与随机协助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88" w:line="186" w:lineRule="auto"/>
              <w:ind w:left="105"/>
              <w:jc w:val="center"/>
              <w:rPr>
                <w:rFonts w:ascii="Times New Roman" w:hAnsi="Times New Roman" w:eastAsia="Times New Roman" w:cs="Times New Roman"/>
                <w:sz w:val="22"/>
                <w:szCs w:val="22"/>
                <w:highlight w:val="none"/>
                <w:lang w:eastAsia="zh-CN"/>
              </w:rPr>
            </w:pPr>
            <w:r>
              <w:rPr>
                <w:rFonts w:ascii="Times New Roman" w:hAnsi="Times New Roman" w:eastAsia="Times New Roman" w:cs="Times New Roman"/>
                <w:sz w:val="22"/>
                <w:szCs w:val="22"/>
                <w:highlight w:val="none"/>
                <w:lang w:eastAsia="zh-CN"/>
              </w:rPr>
              <w:t>8</w:t>
            </w:r>
          </w:p>
        </w:tc>
        <w:tc>
          <w:tcPr>
            <w:tcW w:w="7730" w:type="dxa"/>
            <w:tcBorders>
              <w:right w:val="single" w:color="000000" w:sz="10" w:space="0"/>
            </w:tcBorders>
          </w:tcPr>
          <w:p>
            <w:pPr>
              <w:pStyle w:val="18"/>
              <w:spacing w:before="147" w:line="220" w:lineRule="auto"/>
              <w:ind w:left="111"/>
              <w:rPr>
                <w:sz w:val="22"/>
                <w:szCs w:val="22"/>
                <w:highlight w:val="none"/>
                <w:lang w:eastAsia="zh-CN"/>
              </w:rPr>
            </w:pPr>
            <w:r>
              <w:rPr>
                <w:spacing w:val="-2"/>
                <w:sz w:val="22"/>
                <w:szCs w:val="22"/>
                <w:highlight w:val="none"/>
                <w:lang w:eastAsia="zh-CN"/>
              </w:rPr>
              <w:t>原始资料收集、整理与保存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84" w:line="189" w:lineRule="auto"/>
              <w:ind w:left="111"/>
              <w:jc w:val="center"/>
              <w:rPr>
                <w:rFonts w:ascii="Times New Roman" w:hAnsi="Times New Roman" w:eastAsia="Times New Roman" w:cs="Times New Roman"/>
                <w:sz w:val="22"/>
                <w:szCs w:val="22"/>
                <w:highlight w:val="none"/>
                <w:lang w:eastAsia="zh-CN"/>
              </w:rPr>
            </w:pPr>
            <w:r>
              <w:rPr>
                <w:rFonts w:ascii="Times New Roman" w:hAnsi="Times New Roman" w:eastAsia="Times New Roman" w:cs="Times New Roman"/>
                <w:sz w:val="22"/>
                <w:szCs w:val="22"/>
                <w:highlight w:val="none"/>
                <w:lang w:eastAsia="zh-CN"/>
              </w:rPr>
              <w:t>9</w:t>
            </w:r>
          </w:p>
        </w:tc>
        <w:tc>
          <w:tcPr>
            <w:tcW w:w="7730" w:type="dxa"/>
            <w:tcBorders>
              <w:right w:val="single" w:color="000000" w:sz="10" w:space="0"/>
            </w:tcBorders>
          </w:tcPr>
          <w:p>
            <w:pPr>
              <w:pStyle w:val="18"/>
              <w:spacing w:before="148" w:line="219" w:lineRule="auto"/>
              <w:ind w:left="99"/>
              <w:rPr>
                <w:sz w:val="22"/>
                <w:szCs w:val="22"/>
                <w:highlight w:val="none"/>
                <w:lang w:eastAsia="zh-CN"/>
              </w:rPr>
            </w:pPr>
            <w:r>
              <w:rPr>
                <w:rFonts w:ascii="Times New Roman" w:hAnsi="Times New Roman" w:eastAsia="Times New Roman" w:cs="Times New Roman"/>
                <w:spacing w:val="-2"/>
                <w:sz w:val="22"/>
                <w:szCs w:val="22"/>
                <w:highlight w:val="none"/>
                <w:lang w:eastAsia="zh-CN"/>
              </w:rPr>
              <w:t>AE/SAE</w:t>
            </w:r>
            <w:r>
              <w:rPr>
                <w:spacing w:val="-2"/>
                <w:sz w:val="22"/>
                <w:szCs w:val="22"/>
                <w:highlight w:val="none"/>
                <w:lang w:eastAsia="zh-CN"/>
              </w:rPr>
              <w:t>收集、记录与报告协助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86" w:line="189" w:lineRule="auto"/>
              <w:ind w:left="106"/>
              <w:jc w:val="center"/>
              <w:rPr>
                <w:rFonts w:ascii="Times New Roman" w:hAnsi="Times New Roman" w:eastAsia="Times New Roman" w:cs="Times New Roman"/>
                <w:sz w:val="22"/>
                <w:szCs w:val="22"/>
                <w:highlight w:val="none"/>
                <w:lang w:eastAsia="zh-CN"/>
              </w:rPr>
            </w:pPr>
            <w:r>
              <w:rPr>
                <w:rFonts w:ascii="Times New Roman" w:hAnsi="Times New Roman" w:eastAsia="Times New Roman" w:cs="Times New Roman"/>
                <w:spacing w:val="-13"/>
                <w:sz w:val="22"/>
                <w:szCs w:val="22"/>
                <w:highlight w:val="none"/>
                <w:lang w:eastAsia="zh-CN"/>
              </w:rPr>
              <w:t>10</w:t>
            </w:r>
          </w:p>
        </w:tc>
        <w:tc>
          <w:tcPr>
            <w:tcW w:w="7730" w:type="dxa"/>
            <w:tcBorders>
              <w:right w:val="single" w:color="000000" w:sz="10" w:space="0"/>
            </w:tcBorders>
            <w:vAlign w:val="top"/>
          </w:tcPr>
          <w:p>
            <w:pPr>
              <w:pStyle w:val="18"/>
              <w:spacing w:before="150" w:line="219" w:lineRule="auto"/>
              <w:ind w:left="106" w:leftChars="0"/>
              <w:rPr>
                <w:rFonts w:ascii="宋体" w:hAnsi="宋体" w:eastAsia="宋体" w:cs="宋体"/>
                <w:snapToGrid w:val="0"/>
                <w:color w:val="000000"/>
                <w:kern w:val="0"/>
                <w:sz w:val="22"/>
                <w:szCs w:val="22"/>
                <w:highlight w:val="none"/>
                <w:lang w:val="en-US" w:eastAsia="zh-CN" w:bidi="ar-SA"/>
              </w:rPr>
            </w:pPr>
            <w:r>
              <w:rPr>
                <w:spacing w:val="-1"/>
                <w:sz w:val="22"/>
                <w:szCs w:val="22"/>
                <w:highlight w:val="none"/>
                <w:lang w:eastAsia="zh-CN"/>
              </w:rPr>
              <w:t>研究药物发放、回收、计数、保存与记录</w:t>
            </w:r>
            <w:r>
              <w:rPr>
                <w:spacing w:val="-2"/>
                <w:sz w:val="22"/>
                <w:szCs w:val="22"/>
                <w:highlight w:val="none"/>
                <w:lang w:eastAsia="zh-CN"/>
              </w:rPr>
              <w:t>协助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88" w:line="189" w:lineRule="auto"/>
              <w:ind w:left="123"/>
              <w:jc w:val="center"/>
              <w:rPr>
                <w:rFonts w:ascii="Times New Roman" w:hAnsi="Times New Roman" w:eastAsia="Times New Roman" w:cs="Times New Roman"/>
                <w:sz w:val="22"/>
                <w:szCs w:val="22"/>
                <w:highlight w:val="none"/>
                <w:lang w:eastAsia="zh-CN"/>
              </w:rPr>
            </w:pPr>
            <w:r>
              <w:rPr>
                <w:rFonts w:ascii="Times New Roman" w:hAnsi="Times New Roman" w:eastAsia="Times New Roman" w:cs="Times New Roman"/>
                <w:spacing w:val="-13"/>
                <w:sz w:val="22"/>
                <w:szCs w:val="22"/>
                <w:highlight w:val="none"/>
                <w:lang w:eastAsia="zh-CN"/>
              </w:rPr>
              <w:t>11</w:t>
            </w:r>
          </w:p>
        </w:tc>
        <w:tc>
          <w:tcPr>
            <w:tcW w:w="7730" w:type="dxa"/>
            <w:tcBorders>
              <w:right w:val="single" w:color="000000" w:sz="10" w:space="0"/>
            </w:tcBorders>
            <w:vAlign w:val="top"/>
          </w:tcPr>
          <w:p>
            <w:pPr>
              <w:pStyle w:val="18"/>
              <w:spacing w:before="152" w:line="219" w:lineRule="auto"/>
              <w:ind w:left="106" w:leftChars="0"/>
              <w:rPr>
                <w:rFonts w:ascii="宋体" w:hAnsi="宋体" w:eastAsia="宋体" w:cs="宋体"/>
                <w:snapToGrid w:val="0"/>
                <w:color w:val="000000"/>
                <w:kern w:val="0"/>
                <w:sz w:val="22"/>
                <w:szCs w:val="22"/>
                <w:highlight w:val="none"/>
                <w:lang w:val="en-US" w:eastAsia="zh-CN" w:bidi="ar-SA"/>
              </w:rPr>
            </w:pPr>
            <w:r>
              <w:rPr>
                <w:spacing w:val="-1"/>
                <w:sz w:val="22"/>
                <w:szCs w:val="22"/>
                <w:highlight w:val="none"/>
                <w:lang w:eastAsia="zh-CN"/>
              </w:rPr>
              <w:t>研究者工作协助及沟通协调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87" w:line="189" w:lineRule="auto"/>
              <w:ind w:left="123"/>
              <w:jc w:val="center"/>
              <w:rPr>
                <w:rFonts w:ascii="Times New Roman" w:hAnsi="Times New Roman" w:eastAsia="Times New Roman" w:cs="Times New Roman"/>
                <w:sz w:val="22"/>
                <w:szCs w:val="22"/>
                <w:highlight w:val="none"/>
                <w:lang w:eastAsia="zh-CN"/>
              </w:rPr>
            </w:pPr>
            <w:r>
              <w:rPr>
                <w:rFonts w:ascii="Times New Roman" w:hAnsi="Times New Roman" w:eastAsia="Times New Roman" w:cs="Times New Roman"/>
                <w:spacing w:val="-13"/>
                <w:sz w:val="22"/>
                <w:szCs w:val="22"/>
                <w:highlight w:val="none"/>
                <w:lang w:eastAsia="zh-CN"/>
              </w:rPr>
              <w:t>12</w:t>
            </w:r>
          </w:p>
        </w:tc>
        <w:tc>
          <w:tcPr>
            <w:tcW w:w="7730" w:type="dxa"/>
            <w:tcBorders>
              <w:right w:val="single" w:color="000000" w:sz="10" w:space="0"/>
            </w:tcBorders>
            <w:vAlign w:val="top"/>
          </w:tcPr>
          <w:p>
            <w:pPr>
              <w:pStyle w:val="18"/>
              <w:spacing w:before="153" w:line="220" w:lineRule="auto"/>
              <w:ind w:left="110" w:leftChars="0"/>
              <w:rPr>
                <w:rFonts w:ascii="宋体" w:hAnsi="宋体" w:eastAsia="宋体" w:cs="宋体"/>
                <w:snapToGrid w:val="0"/>
                <w:color w:val="000000"/>
                <w:kern w:val="0"/>
                <w:sz w:val="22"/>
                <w:szCs w:val="22"/>
                <w:highlight w:val="none"/>
                <w:lang w:val="en-US" w:eastAsia="zh-CN" w:bidi="ar-SA"/>
              </w:rPr>
            </w:pPr>
            <w:r>
              <w:rPr>
                <w:rFonts w:hint="eastAsia"/>
                <w:spacing w:val="-1"/>
                <w:sz w:val="22"/>
                <w:szCs w:val="22"/>
                <w:highlight w:val="none"/>
                <w:lang w:eastAsia="zh-CN"/>
              </w:rPr>
              <w:t>试验参与者</w:t>
            </w:r>
            <w:r>
              <w:rPr>
                <w:spacing w:val="-1"/>
                <w:sz w:val="22"/>
                <w:szCs w:val="22"/>
                <w:highlight w:val="none"/>
                <w:lang w:eastAsia="zh-CN"/>
              </w:rPr>
              <w:t>及家属的教育与联络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89" w:line="189" w:lineRule="auto"/>
              <w:ind w:left="123"/>
              <w:jc w:val="center"/>
              <w:rPr>
                <w:rFonts w:ascii="Times New Roman" w:hAnsi="Times New Roman" w:eastAsia="Times New Roman" w:cs="Times New Roman"/>
                <w:sz w:val="22"/>
                <w:szCs w:val="22"/>
                <w:highlight w:val="none"/>
                <w:lang w:eastAsia="zh-CN"/>
              </w:rPr>
            </w:pPr>
            <w:r>
              <w:rPr>
                <w:rFonts w:ascii="Times New Roman" w:hAnsi="Times New Roman" w:eastAsia="Times New Roman" w:cs="Times New Roman"/>
                <w:spacing w:val="-13"/>
                <w:sz w:val="22"/>
                <w:szCs w:val="22"/>
                <w:highlight w:val="none"/>
                <w:lang w:eastAsia="zh-CN"/>
              </w:rPr>
              <w:t>13</w:t>
            </w:r>
          </w:p>
        </w:tc>
        <w:tc>
          <w:tcPr>
            <w:tcW w:w="7730" w:type="dxa"/>
            <w:tcBorders>
              <w:right w:val="single" w:color="000000" w:sz="10" w:space="0"/>
            </w:tcBorders>
            <w:vAlign w:val="top"/>
          </w:tcPr>
          <w:p>
            <w:pPr>
              <w:pStyle w:val="18"/>
              <w:spacing w:before="153" w:line="220" w:lineRule="auto"/>
              <w:ind w:left="110" w:leftChars="0"/>
              <w:rPr>
                <w:rFonts w:ascii="宋体" w:hAnsi="宋体" w:eastAsia="宋体" w:cs="宋体"/>
                <w:snapToGrid w:val="0"/>
                <w:color w:val="000000"/>
                <w:kern w:val="0"/>
                <w:sz w:val="22"/>
                <w:szCs w:val="22"/>
                <w:highlight w:val="none"/>
                <w:lang w:val="en-US" w:eastAsia="zh-CN" w:bidi="ar-SA"/>
              </w:rPr>
            </w:pPr>
            <w:r>
              <w:rPr>
                <w:rFonts w:hint="eastAsia"/>
                <w:spacing w:val="-2"/>
                <w:sz w:val="22"/>
                <w:szCs w:val="22"/>
                <w:highlight w:val="none"/>
                <w:lang w:eastAsia="zh-CN"/>
              </w:rPr>
              <w:t>试验参与者</w:t>
            </w:r>
            <w:r>
              <w:rPr>
                <w:spacing w:val="-2"/>
                <w:sz w:val="22"/>
                <w:szCs w:val="22"/>
                <w:highlight w:val="none"/>
                <w:lang w:eastAsia="zh-CN"/>
              </w:rPr>
              <w:t>随访安排与管理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91" w:line="189" w:lineRule="auto"/>
              <w:ind w:left="123"/>
              <w:jc w:val="center"/>
              <w:rPr>
                <w:rFonts w:ascii="Times New Roman" w:hAnsi="Times New Roman" w:eastAsia="Times New Roman" w:cs="Times New Roman"/>
                <w:sz w:val="22"/>
                <w:szCs w:val="22"/>
                <w:highlight w:val="none"/>
                <w:lang w:eastAsia="zh-CN"/>
              </w:rPr>
            </w:pPr>
            <w:r>
              <w:rPr>
                <w:rFonts w:ascii="Times New Roman" w:hAnsi="Times New Roman" w:eastAsia="Times New Roman" w:cs="Times New Roman"/>
                <w:spacing w:val="-13"/>
                <w:sz w:val="22"/>
                <w:szCs w:val="22"/>
                <w:highlight w:val="none"/>
              </w:rPr>
              <w:t>14</w:t>
            </w:r>
          </w:p>
        </w:tc>
        <w:tc>
          <w:tcPr>
            <w:tcW w:w="7730" w:type="dxa"/>
            <w:tcBorders>
              <w:right w:val="single" w:color="000000" w:sz="10" w:space="0"/>
            </w:tcBorders>
            <w:vAlign w:val="top"/>
          </w:tcPr>
          <w:p>
            <w:pPr>
              <w:pStyle w:val="18"/>
              <w:spacing w:before="153" w:line="220" w:lineRule="auto"/>
              <w:ind w:left="110" w:leftChars="0"/>
              <w:rPr>
                <w:rFonts w:ascii="宋体" w:hAnsi="宋体" w:eastAsia="宋体" w:cs="宋体"/>
                <w:snapToGrid w:val="0"/>
                <w:color w:val="000000"/>
                <w:spacing w:val="-2"/>
                <w:kern w:val="0"/>
                <w:sz w:val="22"/>
                <w:szCs w:val="22"/>
                <w:highlight w:val="none"/>
                <w:lang w:val="en-US" w:eastAsia="zh-CN" w:bidi="ar-SA"/>
              </w:rPr>
            </w:pPr>
            <w:r>
              <w:rPr>
                <w:rFonts w:hint="eastAsia"/>
                <w:spacing w:val="-2"/>
                <w:sz w:val="22"/>
                <w:szCs w:val="22"/>
                <w:highlight w:val="none"/>
                <w:lang w:eastAsia="zh-CN"/>
              </w:rPr>
              <w:t>试验参与者补助信息收集及申请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91" w:line="189" w:lineRule="auto"/>
              <w:ind w:left="123"/>
              <w:jc w:val="center"/>
              <w:rPr>
                <w:rFonts w:ascii="Times New Roman" w:hAnsi="Times New Roman" w:eastAsia="Times New Roman" w:cs="Times New Roman"/>
                <w:spacing w:val="-13"/>
                <w:sz w:val="22"/>
                <w:szCs w:val="22"/>
                <w:highlight w:val="none"/>
                <w:lang w:eastAsia="zh-CN"/>
              </w:rPr>
            </w:pPr>
            <w:r>
              <w:rPr>
                <w:rFonts w:ascii="Times New Roman" w:hAnsi="Times New Roman" w:eastAsia="Times New Roman" w:cs="Times New Roman"/>
                <w:spacing w:val="-13"/>
                <w:sz w:val="22"/>
                <w:szCs w:val="22"/>
                <w:highlight w:val="none"/>
              </w:rPr>
              <w:t>15</w:t>
            </w:r>
          </w:p>
        </w:tc>
        <w:tc>
          <w:tcPr>
            <w:tcW w:w="7730" w:type="dxa"/>
            <w:tcBorders>
              <w:right w:val="single" w:color="000000" w:sz="10" w:space="0"/>
            </w:tcBorders>
            <w:vAlign w:val="top"/>
          </w:tcPr>
          <w:p>
            <w:pPr>
              <w:pStyle w:val="18"/>
              <w:spacing w:before="154" w:line="219" w:lineRule="auto"/>
              <w:ind w:left="110" w:leftChars="0"/>
              <w:rPr>
                <w:rFonts w:ascii="宋体" w:hAnsi="宋体" w:eastAsia="宋体" w:cs="宋体"/>
                <w:snapToGrid w:val="0"/>
                <w:color w:val="000000"/>
                <w:kern w:val="0"/>
                <w:sz w:val="22"/>
                <w:szCs w:val="22"/>
                <w:highlight w:val="none"/>
                <w:lang w:val="en-US" w:eastAsia="zh-CN" w:bidi="ar-SA"/>
              </w:rPr>
            </w:pPr>
            <w:r>
              <w:rPr>
                <w:rFonts w:hint="eastAsia"/>
                <w:spacing w:val="-2"/>
                <w:sz w:val="22"/>
                <w:szCs w:val="22"/>
                <w:highlight w:val="none"/>
                <w:lang w:eastAsia="zh-CN"/>
              </w:rPr>
              <w:t>试验参与者</w:t>
            </w:r>
            <w:r>
              <w:rPr>
                <w:spacing w:val="-2"/>
                <w:sz w:val="22"/>
                <w:szCs w:val="22"/>
                <w:highlight w:val="none"/>
              </w:rPr>
              <w:t>依从性评估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jc w:val="center"/>
        </w:trPr>
        <w:tc>
          <w:tcPr>
            <w:tcW w:w="1551" w:type="dxa"/>
            <w:tcBorders>
              <w:left w:val="single" w:color="000000" w:sz="10" w:space="0"/>
            </w:tcBorders>
          </w:tcPr>
          <w:p>
            <w:pPr>
              <w:spacing w:before="190" w:line="189" w:lineRule="auto"/>
              <w:ind w:left="123"/>
              <w:jc w:val="center"/>
              <w:rPr>
                <w:rFonts w:ascii="Times New Roman" w:hAnsi="Times New Roman" w:eastAsia="Times New Roman" w:cs="Times New Roman"/>
                <w:sz w:val="22"/>
                <w:szCs w:val="22"/>
                <w:highlight w:val="none"/>
              </w:rPr>
            </w:pPr>
            <w:bookmarkStart w:id="0" w:name="_GoBack" w:colFirst="1" w:colLast="1"/>
            <w:r>
              <w:rPr>
                <w:rFonts w:ascii="Times New Roman" w:hAnsi="Times New Roman" w:eastAsia="Times New Roman" w:cs="Times New Roman"/>
                <w:spacing w:val="-13"/>
                <w:sz w:val="22"/>
                <w:szCs w:val="22"/>
                <w:highlight w:val="none"/>
              </w:rPr>
              <w:t>16</w:t>
            </w:r>
          </w:p>
        </w:tc>
        <w:tc>
          <w:tcPr>
            <w:tcW w:w="7730" w:type="dxa"/>
            <w:tcBorders>
              <w:right w:val="single" w:color="000000" w:sz="10" w:space="0"/>
            </w:tcBorders>
            <w:vAlign w:val="top"/>
          </w:tcPr>
          <w:p>
            <w:pPr>
              <w:pStyle w:val="18"/>
              <w:spacing w:before="154" w:line="219" w:lineRule="auto"/>
              <w:ind w:left="110" w:leftChars="0"/>
              <w:rPr>
                <w:rFonts w:hint="eastAsia" w:ascii="宋体" w:hAnsi="宋体" w:eastAsia="宋体" w:cs="宋体"/>
                <w:spacing w:val="-2"/>
                <w:sz w:val="22"/>
                <w:szCs w:val="22"/>
                <w:highlight w:val="none"/>
                <w:lang w:val="en-US" w:eastAsia="zh-CN"/>
              </w:rPr>
            </w:pPr>
            <w:r>
              <w:rPr>
                <w:rFonts w:hint="eastAsia" w:ascii="宋体" w:hAnsi="宋体" w:eastAsia="宋体" w:cs="宋体"/>
                <w:spacing w:val="-2"/>
                <w:sz w:val="22"/>
                <w:szCs w:val="22"/>
                <w:highlight w:val="none"/>
                <w:lang w:eastAsia="zh-CN"/>
              </w:rPr>
              <w:t>日记卡填写试验参与者培训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93" w:line="189" w:lineRule="auto"/>
              <w:ind w:left="123"/>
              <w:jc w:val="center"/>
              <w:rPr>
                <w:rFonts w:ascii="Times New Roman" w:hAnsi="Times New Roman" w:eastAsia="Times New Roman" w:cs="Times New Roman"/>
                <w:sz w:val="22"/>
                <w:szCs w:val="22"/>
                <w:highlight w:val="none"/>
              </w:rPr>
            </w:pPr>
            <w:r>
              <w:rPr>
                <w:rFonts w:ascii="Times New Roman" w:hAnsi="Times New Roman" w:eastAsia="Times New Roman" w:cs="Times New Roman"/>
                <w:spacing w:val="-13"/>
                <w:sz w:val="22"/>
                <w:szCs w:val="22"/>
                <w:highlight w:val="none"/>
              </w:rPr>
              <w:t>17</w:t>
            </w:r>
          </w:p>
        </w:tc>
        <w:tc>
          <w:tcPr>
            <w:tcW w:w="7730" w:type="dxa"/>
            <w:tcBorders>
              <w:right w:val="single" w:color="000000" w:sz="10" w:space="0"/>
            </w:tcBorders>
            <w:vAlign w:val="top"/>
          </w:tcPr>
          <w:p>
            <w:pPr>
              <w:pStyle w:val="18"/>
              <w:spacing w:before="154" w:line="219" w:lineRule="auto"/>
              <w:ind w:left="110" w:leftChars="0"/>
              <w:rPr>
                <w:rFonts w:hint="eastAsia" w:ascii="宋体" w:hAnsi="宋体" w:eastAsia="宋体" w:cs="宋体"/>
                <w:spacing w:val="-2"/>
                <w:sz w:val="22"/>
                <w:szCs w:val="22"/>
                <w:highlight w:val="none"/>
                <w:lang w:val="en-US" w:eastAsia="zh-CN"/>
              </w:rPr>
            </w:pPr>
            <w:r>
              <w:rPr>
                <w:rFonts w:hint="eastAsia" w:ascii="宋体" w:hAnsi="宋体" w:eastAsia="宋体" w:cs="宋体"/>
                <w:spacing w:val="-2"/>
                <w:sz w:val="22"/>
                <w:szCs w:val="22"/>
                <w:highlight w:val="none"/>
                <w:lang w:val="en-US" w:eastAsia="zh-CN"/>
              </w:rPr>
              <w:t>协助研究者进行数据质疑的沟通、资料整理与反馈</w:t>
            </w:r>
          </w:p>
        </w:tc>
      </w:tr>
      <w:bookmarkEnd w:id="0"/>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95" w:line="189" w:lineRule="auto"/>
              <w:ind w:left="123"/>
              <w:jc w:val="center"/>
              <w:rPr>
                <w:rFonts w:ascii="Times New Roman" w:hAnsi="Times New Roman" w:eastAsia="Times New Roman" w:cs="Times New Roman"/>
                <w:sz w:val="22"/>
                <w:szCs w:val="22"/>
                <w:highlight w:val="none"/>
              </w:rPr>
            </w:pPr>
            <w:r>
              <w:rPr>
                <w:rFonts w:ascii="Times New Roman" w:hAnsi="Times New Roman" w:eastAsia="Times New Roman" w:cs="Times New Roman"/>
                <w:spacing w:val="-13"/>
                <w:sz w:val="22"/>
                <w:szCs w:val="22"/>
                <w:highlight w:val="none"/>
              </w:rPr>
              <w:t>18</w:t>
            </w:r>
          </w:p>
        </w:tc>
        <w:tc>
          <w:tcPr>
            <w:tcW w:w="7730" w:type="dxa"/>
            <w:tcBorders>
              <w:right w:val="single" w:color="000000" w:sz="10" w:space="0"/>
            </w:tcBorders>
            <w:vAlign w:val="top"/>
          </w:tcPr>
          <w:p>
            <w:pPr>
              <w:pStyle w:val="18"/>
              <w:spacing w:before="159" w:line="219" w:lineRule="auto"/>
              <w:ind w:left="105" w:leftChars="0"/>
              <w:rPr>
                <w:rFonts w:ascii="宋体" w:hAnsi="宋体" w:eastAsia="宋体" w:cs="宋体"/>
                <w:snapToGrid w:val="0"/>
                <w:color w:val="000000"/>
                <w:kern w:val="0"/>
                <w:sz w:val="22"/>
                <w:szCs w:val="22"/>
                <w:highlight w:val="none"/>
                <w:lang w:val="en-US" w:eastAsia="zh-CN" w:bidi="ar-SA"/>
              </w:rPr>
            </w:pPr>
            <w:r>
              <w:rPr>
                <w:spacing w:val="-1"/>
                <w:sz w:val="22"/>
                <w:szCs w:val="22"/>
                <w:highlight w:val="none"/>
                <w:lang w:eastAsia="zh-CN"/>
              </w:rPr>
              <w:t>机构</w:t>
            </w:r>
            <w:r>
              <w:rPr>
                <w:rFonts w:ascii="Times New Roman" w:hAnsi="Times New Roman" w:eastAsia="Times New Roman" w:cs="Times New Roman"/>
                <w:spacing w:val="-1"/>
                <w:sz w:val="22"/>
                <w:szCs w:val="22"/>
                <w:highlight w:val="none"/>
                <w:lang w:eastAsia="zh-CN"/>
              </w:rPr>
              <w:t>/</w:t>
            </w:r>
            <w:r>
              <w:rPr>
                <w:spacing w:val="-1"/>
                <w:sz w:val="22"/>
                <w:szCs w:val="22"/>
                <w:highlight w:val="none"/>
                <w:lang w:eastAsia="zh-CN"/>
              </w:rPr>
              <w:t>伦理文件递交与沟通协调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94" w:line="189" w:lineRule="auto"/>
              <w:ind w:left="123"/>
              <w:jc w:val="center"/>
              <w:rPr>
                <w:rFonts w:ascii="Times New Roman" w:hAnsi="Times New Roman" w:eastAsia="Times New Roman" w:cs="Times New Roman"/>
                <w:sz w:val="22"/>
                <w:szCs w:val="22"/>
                <w:highlight w:val="none"/>
              </w:rPr>
            </w:pPr>
            <w:r>
              <w:rPr>
                <w:rFonts w:ascii="Times New Roman" w:hAnsi="Times New Roman" w:eastAsia="Times New Roman" w:cs="Times New Roman"/>
                <w:spacing w:val="-13"/>
                <w:sz w:val="22"/>
                <w:szCs w:val="22"/>
                <w:highlight w:val="none"/>
              </w:rPr>
              <w:t>19</w:t>
            </w:r>
          </w:p>
        </w:tc>
        <w:tc>
          <w:tcPr>
            <w:tcW w:w="7730" w:type="dxa"/>
            <w:tcBorders>
              <w:right w:val="single" w:color="000000" w:sz="10" w:space="0"/>
            </w:tcBorders>
            <w:vAlign w:val="top"/>
          </w:tcPr>
          <w:p>
            <w:pPr>
              <w:pStyle w:val="18"/>
              <w:spacing w:before="160" w:line="220" w:lineRule="auto"/>
              <w:ind w:left="107" w:leftChars="0"/>
              <w:rPr>
                <w:rFonts w:ascii="宋体" w:hAnsi="宋体" w:eastAsia="宋体" w:cs="宋体"/>
                <w:snapToGrid w:val="0"/>
                <w:color w:val="000000"/>
                <w:kern w:val="0"/>
                <w:sz w:val="22"/>
                <w:szCs w:val="22"/>
                <w:highlight w:val="none"/>
                <w:lang w:val="en-US" w:eastAsia="zh-CN" w:bidi="ar-SA"/>
              </w:rPr>
            </w:pPr>
            <w:r>
              <w:rPr>
                <w:spacing w:val="-1"/>
                <w:sz w:val="22"/>
                <w:szCs w:val="22"/>
                <w:highlight w:val="none"/>
                <w:lang w:eastAsia="zh-CN"/>
              </w:rPr>
              <w:t>监查、稽查、检查的接待与问题处理及反馈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96" w:line="189" w:lineRule="auto"/>
              <w:ind w:left="123"/>
              <w:jc w:val="center"/>
              <w:rPr>
                <w:rFonts w:ascii="Times New Roman" w:hAnsi="Times New Roman" w:eastAsia="Times New Roman" w:cs="Times New Roman"/>
                <w:sz w:val="22"/>
                <w:szCs w:val="22"/>
                <w:highlight w:val="none"/>
              </w:rPr>
            </w:pPr>
            <w:r>
              <w:rPr>
                <w:rFonts w:ascii="Times New Roman" w:hAnsi="Times New Roman" w:eastAsia="Times New Roman" w:cs="Times New Roman"/>
                <w:spacing w:val="-2"/>
                <w:sz w:val="22"/>
                <w:szCs w:val="22"/>
                <w:highlight w:val="none"/>
              </w:rPr>
              <w:t>20</w:t>
            </w:r>
          </w:p>
        </w:tc>
        <w:tc>
          <w:tcPr>
            <w:tcW w:w="7730" w:type="dxa"/>
            <w:tcBorders>
              <w:right w:val="single" w:color="000000" w:sz="10" w:space="0"/>
            </w:tcBorders>
            <w:vAlign w:val="top"/>
          </w:tcPr>
          <w:p>
            <w:pPr>
              <w:pStyle w:val="18"/>
              <w:spacing w:before="160" w:line="219" w:lineRule="auto"/>
              <w:ind w:left="106" w:leftChars="0"/>
              <w:rPr>
                <w:rFonts w:ascii="宋体" w:hAnsi="宋体" w:eastAsia="宋体" w:cs="宋体"/>
                <w:snapToGrid w:val="0"/>
                <w:color w:val="000000"/>
                <w:kern w:val="0"/>
                <w:sz w:val="22"/>
                <w:szCs w:val="22"/>
                <w:highlight w:val="none"/>
                <w:lang w:val="en-US" w:eastAsia="zh-CN" w:bidi="ar-SA"/>
              </w:rPr>
            </w:pPr>
            <w:r>
              <w:rPr>
                <w:spacing w:val="-2"/>
                <w:sz w:val="22"/>
                <w:szCs w:val="22"/>
                <w:highlight w:val="none"/>
              </w:rPr>
              <w:t>研究物资管理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98" w:line="189" w:lineRule="auto"/>
              <w:ind w:left="123"/>
              <w:jc w:val="center"/>
              <w:rPr>
                <w:rFonts w:ascii="Times New Roman" w:hAnsi="Times New Roman" w:eastAsia="Times New Roman" w:cs="Times New Roman"/>
                <w:sz w:val="22"/>
                <w:szCs w:val="22"/>
                <w:highlight w:val="none"/>
              </w:rPr>
            </w:pPr>
            <w:r>
              <w:rPr>
                <w:rFonts w:ascii="Times New Roman" w:hAnsi="Times New Roman" w:eastAsia="Times New Roman" w:cs="Times New Roman"/>
                <w:spacing w:val="-2"/>
                <w:sz w:val="22"/>
                <w:szCs w:val="22"/>
                <w:highlight w:val="none"/>
              </w:rPr>
              <w:t>21</w:t>
            </w:r>
          </w:p>
        </w:tc>
        <w:tc>
          <w:tcPr>
            <w:tcW w:w="7730" w:type="dxa"/>
            <w:tcBorders>
              <w:right w:val="single" w:color="000000" w:sz="10" w:space="0"/>
            </w:tcBorders>
            <w:vAlign w:val="top"/>
          </w:tcPr>
          <w:p>
            <w:pPr>
              <w:pStyle w:val="18"/>
              <w:spacing w:before="162" w:line="219" w:lineRule="auto"/>
              <w:ind w:left="106" w:leftChars="0"/>
              <w:rPr>
                <w:rFonts w:ascii="宋体" w:hAnsi="宋体" w:eastAsia="宋体" w:cs="宋体"/>
                <w:snapToGrid w:val="0"/>
                <w:color w:val="000000"/>
                <w:kern w:val="0"/>
                <w:sz w:val="22"/>
                <w:szCs w:val="22"/>
                <w:highlight w:val="none"/>
                <w:lang w:val="en-US" w:eastAsia="zh-CN" w:bidi="ar-SA"/>
              </w:rPr>
            </w:pPr>
            <w:r>
              <w:rPr>
                <w:spacing w:val="-1"/>
                <w:sz w:val="22"/>
                <w:szCs w:val="22"/>
                <w:highlight w:val="none"/>
                <w:lang w:eastAsia="zh-CN"/>
              </w:rPr>
              <w:t>研究中心文件夹更新与管理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jc w:val="center"/>
        </w:trPr>
        <w:tc>
          <w:tcPr>
            <w:tcW w:w="1551" w:type="dxa"/>
            <w:tcBorders>
              <w:left w:val="single" w:color="000000" w:sz="10" w:space="0"/>
            </w:tcBorders>
          </w:tcPr>
          <w:p>
            <w:pPr>
              <w:spacing w:before="197" w:line="189" w:lineRule="auto"/>
              <w:ind w:left="102"/>
              <w:jc w:val="center"/>
              <w:rPr>
                <w:rFonts w:ascii="Times New Roman" w:hAnsi="Times New Roman" w:eastAsia="Times New Roman" w:cs="Times New Roman"/>
                <w:sz w:val="22"/>
                <w:szCs w:val="22"/>
                <w:highlight w:val="none"/>
              </w:rPr>
            </w:pPr>
            <w:r>
              <w:rPr>
                <w:rFonts w:hint="eastAsia" w:ascii="Times New Roman" w:hAnsi="Times New Roman" w:cs="Times New Roman"/>
                <w:spacing w:val="-2"/>
                <w:sz w:val="22"/>
                <w:szCs w:val="22"/>
                <w:highlight w:val="none"/>
                <w:lang w:eastAsia="zh-CN"/>
              </w:rPr>
              <w:t>22</w:t>
            </w:r>
          </w:p>
        </w:tc>
        <w:tc>
          <w:tcPr>
            <w:tcW w:w="7730" w:type="dxa"/>
            <w:tcBorders>
              <w:right w:val="single" w:color="000000" w:sz="10" w:space="0"/>
            </w:tcBorders>
            <w:vAlign w:val="top"/>
          </w:tcPr>
          <w:p>
            <w:pPr>
              <w:pStyle w:val="18"/>
              <w:spacing w:before="163" w:line="222" w:lineRule="auto"/>
              <w:ind w:left="102" w:leftChars="0"/>
              <w:rPr>
                <w:rFonts w:ascii="宋体" w:hAnsi="宋体" w:eastAsia="宋体" w:cs="宋体"/>
                <w:snapToGrid w:val="0"/>
                <w:color w:val="000000"/>
                <w:kern w:val="0"/>
                <w:sz w:val="22"/>
                <w:szCs w:val="22"/>
                <w:highlight w:val="none"/>
                <w:lang w:val="en-US" w:eastAsia="zh-CN" w:bidi="ar-SA"/>
              </w:rPr>
            </w:pPr>
            <w:r>
              <w:rPr>
                <w:rFonts w:ascii="Times New Roman" w:hAnsi="Times New Roman" w:eastAsia="Times New Roman" w:cs="Times New Roman"/>
                <w:spacing w:val="-3"/>
                <w:sz w:val="22"/>
                <w:szCs w:val="22"/>
                <w:highlight w:val="none"/>
              </w:rPr>
              <w:t>EDC</w:t>
            </w:r>
            <w:r>
              <w:rPr>
                <w:spacing w:val="-3"/>
                <w:sz w:val="22"/>
                <w:szCs w:val="22"/>
                <w:highlight w:val="none"/>
              </w:rPr>
              <w:t>录入</w:t>
            </w:r>
          </w:p>
        </w:tc>
      </w:tr>
    </w:tbl>
    <w:p>
      <w:pPr>
        <w:rPr>
          <w:highlight w:val="none"/>
        </w:rPr>
      </w:pPr>
    </w:p>
    <w:p>
      <w:pPr>
        <w:pStyle w:val="3"/>
        <w:spacing w:before="78" w:line="360" w:lineRule="auto"/>
        <w:jc w:val="both"/>
        <w:rPr>
          <w:rFonts w:ascii="Times New Roman" w:hAnsi="Times New Roman" w:cs="Times New Roman"/>
          <w:spacing w:val="-2"/>
          <w:sz w:val="24"/>
          <w:szCs w:val="24"/>
          <w:highlight w:val="none"/>
          <w:lang w:eastAsia="zh-CN"/>
          <w14:textOutline w14:w="4356" w14:cap="sq" w14:cmpd="sng" w14:algn="ctr">
            <w14:solidFill>
              <w14:srgbClr w14:val="000000"/>
            </w14:solidFill>
            <w14:prstDash w14:val="solid"/>
            <w14:bevel/>
          </w14:textOutline>
        </w:rPr>
      </w:pPr>
    </w:p>
    <w:sectPr>
      <w:footerReference r:id="rId5"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机构办" w:date="2025-11-04T11:14:34Z" w:initials="A">
    <w:p w14:paraId="41BB5AF1">
      <w:pPr>
        <w:pStyle w:val="2"/>
        <w:rPr>
          <w:rFonts w:hint="eastAsia" w:eastAsiaTheme="minorEastAsia"/>
          <w:lang w:eastAsia="zh-CN"/>
        </w:rPr>
      </w:pPr>
      <w:r>
        <w:rPr>
          <w:rFonts w:hint="eastAsia"/>
          <w:lang w:eastAsia="zh-CN"/>
        </w:rPr>
        <w:t>如为器械项目，请做适当修改，如法规等。</w:t>
      </w:r>
    </w:p>
  </w:comment>
  <w:comment w:id="1" w:author="机构办" w:date="2025-07-29T19:24:37Z" w:initials="A">
    <w:p w14:paraId="01EB26E9">
      <w:pPr>
        <w:pStyle w:val="2"/>
        <w:rPr>
          <w:rFonts w:hint="eastAsia" w:eastAsiaTheme="minorEastAsia"/>
          <w:lang w:eastAsia="zh-CN"/>
        </w:rPr>
      </w:pPr>
      <w:r>
        <w:rPr>
          <w:rFonts w:hint="eastAsia"/>
          <w:lang w:eastAsia="zh-CN"/>
        </w:rPr>
        <w:t>可以改为：</w:t>
      </w:r>
      <w:r>
        <w:rPr>
          <w:rFonts w:hint="eastAsia" w:ascii="Times New Roman" w:hAnsi="Times New Roman" w:cs="Times New Roman"/>
          <w:spacing w:val="-1"/>
          <w:lang w:eastAsia="zh-CN"/>
        </w:rPr>
        <w:t>丙方不拥有本项目的任何知识产权及数据所有权</w:t>
      </w:r>
      <w:r>
        <w:rPr>
          <w:spacing w:val="-4"/>
          <w:lang w:eastAsia="zh-CN"/>
        </w:rPr>
        <w:t>。</w:t>
      </w:r>
    </w:p>
  </w:comment>
  <w:comment w:id="2" w:author="机构办" w:date="2025-08-01T19:35:59Z" w:initials="A">
    <w:p w14:paraId="2EA60BB3">
      <w:pPr>
        <w:pStyle w:val="2"/>
        <w:rPr>
          <w:rFonts w:hint="eastAsia" w:eastAsiaTheme="minorEastAsia"/>
          <w:lang w:eastAsia="zh-CN"/>
        </w:rPr>
      </w:pPr>
      <w:r>
        <w:rPr>
          <w:rFonts w:hint="eastAsia"/>
          <w:lang w:eastAsia="zh-CN"/>
        </w:rPr>
        <w:t>如非法人签字，请提供委托授权书</w:t>
      </w:r>
    </w:p>
  </w:comment>
  <w:comment w:id="3" w:author="机构办" w:date="2025-08-01T19:36:13Z" w:initials="A">
    <w:p w14:paraId="153C12DB">
      <w:pPr>
        <w:pStyle w:val="2"/>
        <w:rPr>
          <w:rFonts w:hint="eastAsia" w:eastAsiaTheme="minorEastAsia"/>
          <w:lang w:eastAsia="zh-CN"/>
        </w:rPr>
      </w:pPr>
      <w:r>
        <w:rPr>
          <w:rFonts w:hint="eastAsia"/>
          <w:lang w:val="en-US" w:eastAsia="zh-CN"/>
        </w:rPr>
        <w:t>1.</w:t>
      </w:r>
      <w:r>
        <w:rPr>
          <w:rFonts w:hint="eastAsia"/>
          <w:lang w:eastAsia="zh-CN"/>
        </w:rPr>
        <w:t>如非法人签字，请提供委托授权书</w:t>
      </w:r>
    </w:p>
    <w:p w14:paraId="390C7E87">
      <w:pPr>
        <w:pStyle w:val="2"/>
        <w:rPr>
          <w:rFonts w:hint="default" w:eastAsiaTheme="minorEastAsia"/>
          <w:lang w:val="en-US" w:eastAsia="zh-CN"/>
        </w:rPr>
      </w:pPr>
      <w:r>
        <w:rPr>
          <w:rFonts w:hint="eastAsia"/>
          <w:lang w:val="en-US" w:eastAsia="zh-CN"/>
        </w:rPr>
        <w:t>2.提供纸质协议时请一并附上营业执照复印件盖红章</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1BB5AF1" w15:done="0"/>
  <w15:commentEx w15:paraId="01EB26E9" w15:done="0"/>
  <w15:commentEx w15:paraId="2EA60BB3" w15:done="0"/>
  <w15:commentEx w15:paraId="390C7E8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88666819"/>
      <w:docPartObj>
        <w:docPartGallery w:val="autotext"/>
      </w:docPartObj>
    </w:sdtPr>
    <w:sdtContent>
      <w:sdt>
        <w:sdtPr>
          <w:id w:val="-1669238322"/>
          <w:docPartObj>
            <w:docPartGallery w:val="autotext"/>
          </w:docPartObj>
        </w:sdtPr>
        <w:sdtContent>
          <w:p>
            <w:pPr>
              <w:pStyle w:val="5"/>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4</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sdtContent>
      </w:sdt>
    </w:sdtContent>
  </w:sdt>
  <w:p>
    <w:pPr>
      <w:pStyle w:val="5"/>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机构办">
    <w15:presenceInfo w15:providerId="None" w15:userId="机构办"/>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mZWIzNDg2MmIzZjExOTIzMmViNTBmYTMwYTk0ZWYifQ=="/>
  </w:docVars>
  <w:rsids>
    <w:rsidRoot w:val="006F6AB1"/>
    <w:rsid w:val="000021CA"/>
    <w:rsid w:val="00077E6D"/>
    <w:rsid w:val="000B7593"/>
    <w:rsid w:val="00147C0C"/>
    <w:rsid w:val="00193572"/>
    <w:rsid w:val="0022156F"/>
    <w:rsid w:val="003355FA"/>
    <w:rsid w:val="00361394"/>
    <w:rsid w:val="0039169E"/>
    <w:rsid w:val="003F7566"/>
    <w:rsid w:val="00417823"/>
    <w:rsid w:val="00467645"/>
    <w:rsid w:val="00484B19"/>
    <w:rsid w:val="004D1477"/>
    <w:rsid w:val="00506C0F"/>
    <w:rsid w:val="00532EC1"/>
    <w:rsid w:val="00540569"/>
    <w:rsid w:val="006451AE"/>
    <w:rsid w:val="00656543"/>
    <w:rsid w:val="006810F2"/>
    <w:rsid w:val="006C0FC6"/>
    <w:rsid w:val="006F6AB1"/>
    <w:rsid w:val="0073411F"/>
    <w:rsid w:val="00895D17"/>
    <w:rsid w:val="008A480A"/>
    <w:rsid w:val="008F4067"/>
    <w:rsid w:val="00921EEC"/>
    <w:rsid w:val="00935FED"/>
    <w:rsid w:val="009C4C95"/>
    <w:rsid w:val="009C7F66"/>
    <w:rsid w:val="00AB17E0"/>
    <w:rsid w:val="00B07B4E"/>
    <w:rsid w:val="00BA285D"/>
    <w:rsid w:val="00BD0C2E"/>
    <w:rsid w:val="00C06F25"/>
    <w:rsid w:val="00C23EA5"/>
    <w:rsid w:val="00C53F4C"/>
    <w:rsid w:val="00C845D3"/>
    <w:rsid w:val="00D07484"/>
    <w:rsid w:val="00D35225"/>
    <w:rsid w:val="00D85A7D"/>
    <w:rsid w:val="00DE1875"/>
    <w:rsid w:val="00DF3C53"/>
    <w:rsid w:val="00DF6A5E"/>
    <w:rsid w:val="00E32513"/>
    <w:rsid w:val="00F07F4D"/>
    <w:rsid w:val="00F377FE"/>
    <w:rsid w:val="00F752FC"/>
    <w:rsid w:val="00F96CBF"/>
    <w:rsid w:val="00FB0A33"/>
    <w:rsid w:val="01241DC5"/>
    <w:rsid w:val="01406EEE"/>
    <w:rsid w:val="018A1385"/>
    <w:rsid w:val="040835CD"/>
    <w:rsid w:val="04B35010"/>
    <w:rsid w:val="05967993"/>
    <w:rsid w:val="060653F5"/>
    <w:rsid w:val="06E86310"/>
    <w:rsid w:val="0BEC4A9E"/>
    <w:rsid w:val="0C9317E3"/>
    <w:rsid w:val="0CA2759F"/>
    <w:rsid w:val="166B3564"/>
    <w:rsid w:val="1A890BA4"/>
    <w:rsid w:val="1BE86BA7"/>
    <w:rsid w:val="1CAA16FD"/>
    <w:rsid w:val="1DE631BB"/>
    <w:rsid w:val="280E5DB3"/>
    <w:rsid w:val="2925767F"/>
    <w:rsid w:val="2E544B59"/>
    <w:rsid w:val="31DE71EF"/>
    <w:rsid w:val="34C72F43"/>
    <w:rsid w:val="351E3287"/>
    <w:rsid w:val="379E5999"/>
    <w:rsid w:val="3A1F7411"/>
    <w:rsid w:val="3B5D31C3"/>
    <w:rsid w:val="3F5462F2"/>
    <w:rsid w:val="44CA575E"/>
    <w:rsid w:val="4F8E7901"/>
    <w:rsid w:val="5803118F"/>
    <w:rsid w:val="59C66AB2"/>
    <w:rsid w:val="5BF06F17"/>
    <w:rsid w:val="6111524D"/>
    <w:rsid w:val="642E18CB"/>
    <w:rsid w:val="67136098"/>
    <w:rsid w:val="674B2B6C"/>
    <w:rsid w:val="67E744D9"/>
    <w:rsid w:val="6B8D0D5A"/>
    <w:rsid w:val="6CBC7EFD"/>
    <w:rsid w:val="79E71829"/>
    <w:rsid w:val="7EC537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cs="Arial" w:eastAsiaTheme="minorEastAsia"/>
      <w:snapToGrid w:val="0"/>
      <w:color w:val="000000"/>
      <w:kern w:val="0"/>
      <w:sz w:val="21"/>
      <w:szCs w:val="21"/>
      <w:lang w:val="en-US" w:eastAsia="en-US"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style>
  <w:style w:type="paragraph" w:styleId="3">
    <w:name w:val="Body Text"/>
    <w:basedOn w:val="1"/>
    <w:link w:val="14"/>
    <w:semiHidden/>
    <w:qFormat/>
    <w:uiPriority w:val="0"/>
    <w:rPr>
      <w:rFonts w:ascii="宋体" w:hAnsi="宋体" w:eastAsia="宋体" w:cs="宋体"/>
      <w:sz w:val="22"/>
      <w:szCs w:val="22"/>
    </w:r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jc w:val="center"/>
    </w:pPr>
    <w:rPr>
      <w:sz w:val="18"/>
      <w:szCs w:val="18"/>
    </w:rPr>
  </w:style>
  <w:style w:type="paragraph" w:styleId="7">
    <w:name w:val="annotation subject"/>
    <w:basedOn w:val="2"/>
    <w:next w:val="2"/>
    <w:link w:val="19"/>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annotation reference"/>
    <w:basedOn w:val="10"/>
    <w:semiHidden/>
    <w:unhideWhenUsed/>
    <w:qFormat/>
    <w:uiPriority w:val="99"/>
    <w:rPr>
      <w:sz w:val="21"/>
      <w:szCs w:val="21"/>
    </w:rPr>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character" w:customStyle="1" w:styleId="14">
    <w:name w:val="正文文本 Char"/>
    <w:basedOn w:val="10"/>
    <w:link w:val="3"/>
    <w:semiHidden/>
    <w:qFormat/>
    <w:uiPriority w:val="0"/>
    <w:rPr>
      <w:rFonts w:ascii="宋体" w:hAnsi="宋体" w:eastAsia="宋体" w:cs="宋体"/>
      <w:snapToGrid w:val="0"/>
      <w:color w:val="000000"/>
      <w:kern w:val="0"/>
      <w:sz w:val="22"/>
      <w:lang w:eastAsia="en-US"/>
    </w:rPr>
  </w:style>
  <w:style w:type="character" w:customStyle="1" w:styleId="15">
    <w:name w:val="批注文字 Char"/>
    <w:basedOn w:val="10"/>
    <w:link w:val="2"/>
    <w:semiHidden/>
    <w:qFormat/>
    <w:uiPriority w:val="99"/>
    <w:rPr>
      <w:rFonts w:ascii="Arial" w:hAnsi="Arial" w:cs="Arial"/>
      <w:snapToGrid w:val="0"/>
      <w:color w:val="000000"/>
      <w:kern w:val="0"/>
      <w:szCs w:val="21"/>
      <w:lang w:eastAsia="en-US"/>
    </w:rPr>
  </w:style>
  <w:style w:type="character" w:customStyle="1" w:styleId="16">
    <w:name w:val="批注框文本 Char"/>
    <w:basedOn w:val="10"/>
    <w:link w:val="4"/>
    <w:semiHidden/>
    <w:qFormat/>
    <w:uiPriority w:val="99"/>
    <w:rPr>
      <w:rFonts w:ascii="Arial" w:hAnsi="Arial" w:cs="Arial"/>
      <w:snapToGrid w:val="0"/>
      <w:color w:val="000000"/>
      <w:kern w:val="0"/>
      <w:sz w:val="18"/>
      <w:szCs w:val="18"/>
      <w:lang w:eastAsia="en-US"/>
    </w:rPr>
  </w:style>
  <w:style w:type="table" w:customStyle="1" w:styleId="17">
    <w:name w:val="Table Normal"/>
    <w:semiHidden/>
    <w:unhideWhenUsed/>
    <w:qFormat/>
    <w:uiPriority w:val="0"/>
    <w:rPr>
      <w:rFonts w:ascii="Arial" w:hAnsi="Arial" w:cs="Arial"/>
      <w:snapToGrid w:val="0"/>
      <w:color w:val="000000"/>
      <w:kern w:val="0"/>
      <w:szCs w:val="21"/>
      <w:lang w:eastAsia="en-US"/>
    </w:rPr>
    <w:tblPr>
      <w:tblCellMar>
        <w:top w:w="0" w:type="dxa"/>
        <w:left w:w="0" w:type="dxa"/>
        <w:bottom w:w="0" w:type="dxa"/>
        <w:right w:w="0" w:type="dxa"/>
      </w:tblCellMar>
    </w:tblPr>
  </w:style>
  <w:style w:type="paragraph" w:customStyle="1" w:styleId="18">
    <w:name w:val="Table Text"/>
    <w:basedOn w:val="1"/>
    <w:semiHidden/>
    <w:qFormat/>
    <w:uiPriority w:val="0"/>
    <w:rPr>
      <w:rFonts w:ascii="宋体" w:hAnsi="宋体" w:eastAsia="宋体" w:cs="宋体"/>
      <w:sz w:val="20"/>
      <w:szCs w:val="20"/>
    </w:rPr>
  </w:style>
  <w:style w:type="character" w:customStyle="1" w:styleId="19">
    <w:name w:val="批注主题 Char"/>
    <w:basedOn w:val="15"/>
    <w:link w:val="7"/>
    <w:semiHidden/>
    <w:qFormat/>
    <w:uiPriority w:val="99"/>
    <w:rPr>
      <w:rFonts w:ascii="Arial" w:hAnsi="Arial" w:cs="Arial"/>
      <w:b/>
      <w:bCs/>
      <w:snapToGrid w:val="0"/>
      <w:color w:val="000000"/>
      <w:kern w:val="0"/>
      <w:szCs w:val="21"/>
      <w:lang w:eastAsia="en-US"/>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8</Pages>
  <Words>5702</Words>
  <Characters>5928</Characters>
  <Lines>27</Lines>
  <Paragraphs>7</Paragraphs>
  <TotalTime>0</TotalTime>
  <ScaleCrop>false</ScaleCrop>
  <LinksUpToDate>false</LinksUpToDate>
  <CharactersWithSpaces>6076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2024-01-12T09:02:00Z</dcterms:created>
  <dc:creator>GCP办公室-S</dc:creator>
  <cp:lastModifiedBy>机构办</cp:lastModifiedBy>
  <dcterms:modified xsi:type="dcterms:W3CDTF">2026-08-25T08:08:19Z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81E45E1A147149D1B6F8890E8B318D67</vt:lpwstr>
  </property>
</Properties>
</file>