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</w:pPr>
      <w:bookmarkStart w:id="0" w:name="_Toc35007700"/>
      <w:bookmarkStart w:id="1" w:name="_Toc2430"/>
      <w:r>
        <w:rPr>
          <w:rFonts w:hint="eastAsia"/>
        </w:rPr>
        <w:t>附件1：报名登记表</w:t>
      </w:r>
      <w:bookmarkEnd w:id="0"/>
      <w:bookmarkEnd w:id="1"/>
    </w:p>
    <w:p>
      <w:pPr>
        <w:jc w:val="left"/>
        <w:rPr>
          <w:rFonts w:hint="eastAsia" w:ascii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hAnsi="宋体" w:cs="宋体"/>
          <w:b/>
          <w:color w:val="000000"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[202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]采购采购耗材017号</w:t>
      </w:r>
    </w:p>
    <w:tbl>
      <w:tblPr>
        <w:tblStyle w:val="5"/>
        <w:tblW w:w="1531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"/>
        <w:gridCol w:w="3740"/>
        <w:gridCol w:w="2449"/>
        <w:gridCol w:w="1695"/>
        <w:gridCol w:w="2595"/>
        <w:gridCol w:w="1580"/>
        <w:gridCol w:w="23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配送公司</w:t>
            </w:r>
          </w:p>
        </w:tc>
        <w:tc>
          <w:tcPr>
            <w:tcW w:w="2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生产厂家</w:t>
            </w:r>
          </w:p>
        </w:tc>
        <w:tc>
          <w:tcPr>
            <w:tcW w:w="1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品牌</w:t>
            </w:r>
          </w:p>
        </w:tc>
        <w:tc>
          <w:tcPr>
            <w:tcW w:w="2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2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电子邮箱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9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9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9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9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9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9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9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9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9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>
      <w:pPr>
        <w:widowControl/>
        <w:jc w:val="left"/>
        <w:rPr>
          <w:b/>
          <w:bCs/>
          <w:sz w:val="32"/>
          <w:szCs w:val="32"/>
        </w:rPr>
      </w:pPr>
    </w:p>
    <w:p>
      <w:pPr>
        <w:widowControl/>
        <w:jc w:val="left"/>
        <w:rPr>
          <w:rFonts w:cs="Tahoma"/>
          <w:b/>
          <w:color w:val="000000"/>
          <w:kern w:val="28"/>
          <w:sz w:val="32"/>
          <w:szCs w:val="32"/>
          <w:highlight w:val="yellow"/>
        </w:rPr>
      </w:pPr>
      <w:r>
        <w:rPr>
          <w:rFonts w:hint="eastAsia"/>
          <w:b/>
          <w:bCs/>
          <w:sz w:val="32"/>
          <w:szCs w:val="32"/>
        </w:rPr>
        <w:t>说明：</w:t>
      </w:r>
      <w:r>
        <w:rPr>
          <w:rFonts w:hint="eastAsia" w:cs="Tahoma"/>
          <w:b/>
          <w:color w:val="000000"/>
          <w:kern w:val="28"/>
          <w:sz w:val="32"/>
          <w:szCs w:val="32"/>
          <w:highlight w:val="yellow"/>
        </w:rPr>
        <w:t>请认真准备磋商材料，需用excel格式发至报名邮箱，</w:t>
      </w:r>
      <w:r>
        <w:rPr>
          <w:rFonts w:hint="eastAsia" w:cs="Tahoma"/>
          <w:b/>
          <w:color w:val="FF0000"/>
          <w:kern w:val="28"/>
          <w:sz w:val="32"/>
          <w:szCs w:val="32"/>
          <w:highlight w:val="yellow"/>
          <w:u w:val="single"/>
        </w:rPr>
        <w:t>资料不合格者会失去磋商谈判资格</w:t>
      </w:r>
      <w:r>
        <w:rPr>
          <w:rFonts w:hint="eastAsia" w:cs="Tahoma"/>
          <w:b/>
          <w:color w:val="000000"/>
          <w:kern w:val="28"/>
          <w:sz w:val="32"/>
          <w:szCs w:val="32"/>
          <w:highlight w:val="yellow"/>
        </w:rPr>
        <w:t>。</w:t>
      </w:r>
    </w:p>
    <w:p>
      <w:pPr>
        <w:widowControl/>
        <w:jc w:val="left"/>
        <w:rPr>
          <w:sz w:val="32"/>
          <w:szCs w:val="32"/>
        </w:rPr>
      </w:pPr>
    </w:p>
    <w:p>
      <w:pPr>
        <w:pStyle w:val="4"/>
        <w:jc w:val="both"/>
      </w:pPr>
      <w:bookmarkStart w:id="2" w:name="_Toc24925"/>
      <w:bookmarkStart w:id="3" w:name="_Toc35007701"/>
    </w:p>
    <w:p>
      <w:pPr>
        <w:pStyle w:val="4"/>
      </w:pPr>
      <w:r>
        <w:rPr>
          <w:rFonts w:hint="eastAsia"/>
        </w:rPr>
        <w:t>报价单</w:t>
      </w:r>
      <w:bookmarkEnd w:id="2"/>
      <w:bookmarkEnd w:id="3"/>
      <w:r>
        <w:rPr>
          <w:rFonts w:hint="eastAsia"/>
        </w:rPr>
        <w:t xml:space="preserve">     </w:t>
      </w:r>
    </w:p>
    <w:p>
      <w:pPr>
        <w:jc w:val="left"/>
        <w:rPr>
          <w:rFonts w:hint="default" w:ascii="宋体" w:hAnsi="宋体" w:cs="宋体" w:eastAsiaTheme="minorEastAsia"/>
          <w:b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[202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]采购耗材采购耗材017号</w:t>
      </w:r>
    </w:p>
    <w:tbl>
      <w:tblPr>
        <w:tblStyle w:val="5"/>
        <w:tblW w:w="15152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45"/>
        <w:gridCol w:w="676"/>
        <w:gridCol w:w="851"/>
        <w:gridCol w:w="1726"/>
        <w:gridCol w:w="1465"/>
        <w:gridCol w:w="1200"/>
        <w:gridCol w:w="807"/>
        <w:gridCol w:w="1201"/>
        <w:gridCol w:w="1340"/>
        <w:gridCol w:w="894"/>
        <w:gridCol w:w="911"/>
        <w:gridCol w:w="911"/>
        <w:gridCol w:w="1295"/>
        <w:gridCol w:w="133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  <w:jc w:val="center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序号</w:t>
            </w:r>
          </w:p>
        </w:tc>
        <w:tc>
          <w:tcPr>
            <w:tcW w:w="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公告耗材序号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产品货号</w:t>
            </w:r>
          </w:p>
        </w:tc>
        <w:tc>
          <w:tcPr>
            <w:tcW w:w="1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产品注册证名称</w:t>
            </w:r>
          </w:p>
        </w:tc>
        <w:tc>
          <w:tcPr>
            <w:tcW w:w="1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产品注册证号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生产厂家</w:t>
            </w:r>
          </w:p>
        </w:tc>
        <w:tc>
          <w:tcPr>
            <w:tcW w:w="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品牌</w:t>
            </w:r>
          </w:p>
        </w:tc>
        <w:tc>
          <w:tcPr>
            <w:tcW w:w="12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注册证对应规格型号</w:t>
            </w:r>
          </w:p>
        </w:tc>
        <w:tc>
          <w:tcPr>
            <w:tcW w:w="1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单位</w:t>
            </w:r>
          </w:p>
        </w:tc>
        <w:tc>
          <w:tcPr>
            <w:tcW w:w="8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包装规格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药交ID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(省平台)</w:t>
            </w:r>
          </w:p>
        </w:tc>
        <w:tc>
          <w:tcPr>
            <w:tcW w:w="9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省平台价格</w:t>
            </w: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</w:rPr>
              <w:t>珠海(佛山市)中标价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</w:rPr>
              <w:t>产品报价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...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4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5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6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</w:tbl>
    <w:p>
      <w:pPr>
        <w:pStyle w:val="13"/>
        <w:spacing w:line="360" w:lineRule="auto"/>
        <w:rPr>
          <w:rFonts w:cs="Tahoma"/>
          <w:b/>
          <w:color w:val="000000"/>
          <w:kern w:val="28"/>
          <w:szCs w:val="24"/>
        </w:rPr>
      </w:pPr>
      <w:r>
        <w:rPr>
          <w:rFonts w:hint="eastAsia" w:cs="Tahoma"/>
          <w:b/>
          <w:color w:val="000000"/>
          <w:kern w:val="28"/>
          <w:szCs w:val="24"/>
        </w:rPr>
        <w:t>说明：</w:t>
      </w:r>
    </w:p>
    <w:p>
      <w:pPr>
        <w:pStyle w:val="13"/>
        <w:spacing w:line="360" w:lineRule="auto"/>
        <w:rPr>
          <w:rFonts w:cs="Tahoma"/>
          <w:b/>
          <w:color w:val="000000" w:themeColor="text1"/>
          <w:kern w:val="28"/>
          <w:szCs w:val="24"/>
        </w:rPr>
      </w:pPr>
      <w:r>
        <w:rPr>
          <w:rFonts w:hint="eastAsia" w:cs="Tahoma"/>
          <w:b/>
          <w:color w:val="000000"/>
          <w:kern w:val="28"/>
          <w:szCs w:val="24"/>
        </w:rPr>
        <w:t>1</w:t>
      </w:r>
      <w:r>
        <w:rPr>
          <w:rFonts w:hint="eastAsia" w:cs="Tahoma"/>
          <w:b/>
          <w:color w:val="000000" w:themeColor="text1"/>
          <w:kern w:val="28"/>
          <w:szCs w:val="24"/>
        </w:rPr>
        <w:t>.如有产品货号的必须认真填写，不存在可忽略</w:t>
      </w:r>
    </w:p>
    <w:p>
      <w:pPr>
        <w:pStyle w:val="13"/>
        <w:spacing w:line="360" w:lineRule="auto"/>
        <w:rPr>
          <w:rFonts w:cs="Tahoma"/>
          <w:b/>
          <w:color w:val="000000"/>
          <w:kern w:val="28"/>
          <w:szCs w:val="24"/>
        </w:rPr>
      </w:pPr>
      <w:r>
        <w:rPr>
          <w:rFonts w:hint="eastAsia" w:cs="Tahoma"/>
          <w:b/>
          <w:color w:val="000000" w:themeColor="text1"/>
          <w:kern w:val="28"/>
          <w:szCs w:val="24"/>
        </w:rPr>
        <w:t>2.如有广东省药品交易平台（珠海区域）、原珠海市海虹中标、佛山市的中标价请认真填写，未中标可自</w:t>
      </w:r>
      <w:r>
        <w:rPr>
          <w:rFonts w:hint="eastAsia" w:cs="Tahoma"/>
          <w:b/>
          <w:color w:val="000000"/>
          <w:kern w:val="28"/>
          <w:szCs w:val="24"/>
        </w:rPr>
        <w:t>行删除此列</w:t>
      </w:r>
    </w:p>
    <w:p>
      <w:pPr>
        <w:pStyle w:val="13"/>
        <w:spacing w:line="360" w:lineRule="auto"/>
        <w:rPr>
          <w:rFonts w:cs="Tahoma"/>
          <w:b/>
          <w:color w:val="000000"/>
          <w:kern w:val="28"/>
          <w:szCs w:val="24"/>
        </w:rPr>
      </w:pPr>
      <w:r>
        <w:rPr>
          <w:rFonts w:hint="eastAsia" w:cs="Tahoma"/>
          <w:b/>
          <w:color w:val="000000"/>
          <w:kern w:val="28"/>
          <w:szCs w:val="24"/>
        </w:rPr>
        <w:t>3.为统一医用耗材集中管理，医院不接受快递送货，厂家请选择医院长期合作的配送企业集中配送。</w:t>
      </w:r>
    </w:p>
    <w:p>
      <w:pPr>
        <w:pStyle w:val="13"/>
        <w:spacing w:line="360" w:lineRule="auto"/>
        <w:rPr>
          <w:rFonts w:cs="Tahoma"/>
          <w:b/>
          <w:color w:val="000000"/>
          <w:kern w:val="28"/>
          <w:szCs w:val="24"/>
        </w:rPr>
      </w:pPr>
      <w:r>
        <w:rPr>
          <w:rFonts w:hint="eastAsia" w:cs="Tahoma"/>
          <w:b/>
          <w:color w:val="000000"/>
          <w:kern w:val="28"/>
          <w:szCs w:val="24"/>
        </w:rPr>
        <w:t>4.</w:t>
      </w:r>
      <w:r>
        <w:rPr>
          <w:rFonts w:hint="eastAsia" w:cs="Tahoma"/>
          <w:b/>
          <w:color w:val="000000"/>
          <w:kern w:val="28"/>
          <w:szCs w:val="24"/>
          <w:highlight w:val="yellow"/>
        </w:rPr>
        <w:t>请认真准备磋商材料，需用excel格式发至报名邮箱，</w:t>
      </w:r>
      <w:r>
        <w:rPr>
          <w:rFonts w:hint="eastAsia" w:cs="Tahoma"/>
          <w:b/>
          <w:color w:val="FF0000"/>
          <w:kern w:val="28"/>
          <w:szCs w:val="24"/>
          <w:highlight w:val="yellow"/>
          <w:u w:val="single"/>
        </w:rPr>
        <w:t>资料不合格者会失去磋商谈判资格</w:t>
      </w:r>
      <w:r>
        <w:rPr>
          <w:rFonts w:hint="eastAsia" w:cs="Tahoma"/>
          <w:b/>
          <w:color w:val="000000"/>
          <w:kern w:val="28"/>
          <w:szCs w:val="24"/>
          <w:highlight w:val="yellow"/>
        </w:rPr>
        <w:t>。（请仔细核对）</w:t>
      </w:r>
    </w:p>
    <w:p>
      <w:pPr>
        <w:pStyle w:val="13"/>
        <w:spacing w:line="360" w:lineRule="auto"/>
        <w:rPr>
          <w:rFonts w:cs="Tahoma"/>
          <w:b/>
          <w:color w:val="000000"/>
          <w:kern w:val="28"/>
          <w:szCs w:val="24"/>
          <w:highlight w:val="yellow"/>
        </w:rPr>
        <w:sectPr>
          <w:footerReference r:id="rId3" w:type="default"/>
          <w:pgSz w:w="16838" w:h="11906" w:orient="landscape"/>
          <w:pgMar w:top="1474" w:right="1134" w:bottom="1474" w:left="1134" w:header="851" w:footer="992" w:gutter="0"/>
          <w:cols w:space="720" w:num="1"/>
          <w:docGrid w:type="linesAndChars" w:linePitch="312" w:charSpace="0"/>
        </w:sectPr>
      </w:pPr>
    </w:p>
    <w:p>
      <w:pPr>
        <w:rPr>
          <w:rFonts w:ascii="仿宋_GB2312" w:hAnsi="仿宋" w:eastAsia="仿宋_GB2312"/>
          <w:b/>
          <w:bCs/>
          <w:sz w:val="32"/>
          <w:szCs w:val="32"/>
        </w:rPr>
      </w:pPr>
    </w:p>
    <w:p>
      <w:pPr>
        <w:jc w:val="center"/>
        <w:rPr>
          <w:rFonts w:ascii="仿宋_GB2312" w:hAnsi="仿宋" w:eastAsia="仿宋_GB2312"/>
          <w:b/>
          <w:bCs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sz w:val="32"/>
          <w:szCs w:val="32"/>
        </w:rPr>
        <w:t>发票清单汇总</w:t>
      </w:r>
    </w:p>
    <w:tbl>
      <w:tblPr>
        <w:tblStyle w:val="5"/>
        <w:tblW w:w="14655" w:type="dxa"/>
        <w:tblInd w:w="-31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0"/>
        <w:gridCol w:w="960"/>
        <w:gridCol w:w="810"/>
        <w:gridCol w:w="855"/>
        <w:gridCol w:w="2010"/>
        <w:gridCol w:w="1560"/>
        <w:gridCol w:w="960"/>
        <w:gridCol w:w="840"/>
        <w:gridCol w:w="1170"/>
        <w:gridCol w:w="720"/>
        <w:gridCol w:w="870"/>
        <w:gridCol w:w="975"/>
        <w:gridCol w:w="795"/>
        <w:gridCol w:w="780"/>
        <w:gridCol w:w="69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000000"/>
                <w:sz w:val="24"/>
                <w:szCs w:val="24"/>
              </w:rPr>
            </w:pPr>
            <w:r>
              <w:rPr>
                <w:rFonts w:ascii="等线" w:hAnsi="等线" w:eastAsia="等线" w:cs="等线"/>
                <w:b/>
                <w:color w:val="000000"/>
                <w:kern w:val="0"/>
                <w:sz w:val="24"/>
                <w:szCs w:val="24"/>
                <w:lang w:bidi="ar"/>
              </w:rPr>
              <w:t>报价单序号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cs="等线"/>
                <w:b/>
                <w:color w:val="000000"/>
                <w:sz w:val="24"/>
                <w:szCs w:val="24"/>
              </w:rPr>
            </w:pPr>
            <w:r>
              <w:rPr>
                <w:rFonts w:ascii="等线" w:hAnsi="等线" w:eastAsia="等线" w:cs="等线"/>
                <w:b/>
                <w:color w:val="000000"/>
                <w:kern w:val="0"/>
                <w:sz w:val="24"/>
                <w:szCs w:val="24"/>
                <w:lang w:bidi="ar"/>
              </w:rPr>
              <w:t>产品注册证名称</w:t>
            </w:r>
            <w:r>
              <w:rPr>
                <w:rFonts w:hint="eastAsia" w:ascii="等线" w:hAnsi="等线" w:cs="等线"/>
                <w:b/>
                <w:color w:val="000000"/>
                <w:kern w:val="0"/>
                <w:sz w:val="24"/>
                <w:szCs w:val="24"/>
                <w:lang w:bidi="ar"/>
              </w:rPr>
              <w:t>规格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000000"/>
                <w:sz w:val="24"/>
                <w:szCs w:val="24"/>
              </w:rPr>
            </w:pPr>
            <w:r>
              <w:rPr>
                <w:rFonts w:ascii="等线" w:hAnsi="等线" w:eastAsia="等线" w:cs="等线"/>
                <w:b/>
                <w:color w:val="000000"/>
                <w:kern w:val="0"/>
                <w:sz w:val="24"/>
                <w:szCs w:val="24"/>
                <w:lang w:bidi="ar"/>
              </w:rPr>
              <w:t>省平台药交ID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000000"/>
                <w:sz w:val="24"/>
                <w:szCs w:val="24"/>
              </w:rPr>
            </w:pPr>
            <w:r>
              <w:rPr>
                <w:rFonts w:ascii="等线" w:hAnsi="等线" w:eastAsia="等线" w:cs="等线"/>
                <w:b/>
                <w:color w:val="000000"/>
                <w:kern w:val="0"/>
                <w:sz w:val="24"/>
                <w:szCs w:val="24"/>
                <w:lang w:bidi="ar"/>
              </w:rPr>
              <w:t>省平台限价（元）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000000"/>
                <w:sz w:val="24"/>
                <w:szCs w:val="24"/>
              </w:rPr>
            </w:pPr>
            <w:r>
              <w:rPr>
                <w:rFonts w:ascii="等线" w:hAnsi="等线" w:eastAsia="等线" w:cs="等线"/>
                <w:b/>
                <w:color w:val="000000"/>
                <w:kern w:val="0"/>
                <w:sz w:val="24"/>
                <w:szCs w:val="24"/>
                <w:lang w:bidi="ar"/>
              </w:rPr>
              <w:t>其他平台（佛山、海虹、湛江、江西等）单价（元）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000000"/>
                <w:sz w:val="24"/>
                <w:szCs w:val="24"/>
              </w:rPr>
            </w:pPr>
            <w:r>
              <w:rPr>
                <w:rFonts w:ascii="等线" w:hAnsi="等线" w:eastAsia="等线" w:cs="等线"/>
                <w:b/>
                <w:color w:val="000000"/>
                <w:kern w:val="0"/>
                <w:sz w:val="24"/>
                <w:szCs w:val="24"/>
                <w:lang w:bidi="ar"/>
              </w:rPr>
              <w:t>医院发票A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000000"/>
                <w:sz w:val="24"/>
                <w:szCs w:val="24"/>
              </w:rPr>
            </w:pPr>
            <w:r>
              <w:rPr>
                <w:rFonts w:ascii="等线" w:hAnsi="等线" w:eastAsia="等线" w:cs="等线"/>
                <w:b/>
                <w:color w:val="000000"/>
                <w:kern w:val="0"/>
                <w:sz w:val="24"/>
                <w:szCs w:val="24"/>
                <w:lang w:bidi="ar"/>
              </w:rPr>
              <w:t>价格A</w:t>
            </w:r>
            <w:bookmarkStart w:id="4" w:name="_GoBack"/>
            <w:bookmarkEnd w:id="4"/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000000"/>
                <w:sz w:val="24"/>
                <w:szCs w:val="24"/>
              </w:rPr>
            </w:pPr>
            <w:r>
              <w:rPr>
                <w:rFonts w:ascii="等线" w:hAnsi="等线" w:eastAsia="等线" w:cs="等线"/>
                <w:b/>
                <w:color w:val="000000"/>
                <w:kern w:val="0"/>
                <w:sz w:val="24"/>
                <w:szCs w:val="24"/>
                <w:lang w:bidi="ar"/>
              </w:rPr>
              <w:t>发票号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000000"/>
                <w:sz w:val="24"/>
                <w:szCs w:val="24"/>
              </w:rPr>
            </w:pPr>
            <w:r>
              <w:rPr>
                <w:rFonts w:ascii="等线" w:hAnsi="等线" w:eastAsia="等线" w:cs="等线"/>
                <w:b/>
                <w:color w:val="000000"/>
                <w:kern w:val="0"/>
                <w:sz w:val="24"/>
                <w:szCs w:val="24"/>
                <w:lang w:bidi="ar"/>
              </w:rPr>
              <w:t>医院发票B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000000"/>
                <w:sz w:val="24"/>
                <w:szCs w:val="24"/>
              </w:rPr>
            </w:pPr>
            <w:r>
              <w:rPr>
                <w:rFonts w:ascii="等线" w:hAnsi="等线" w:eastAsia="等线" w:cs="等线"/>
                <w:b/>
                <w:color w:val="000000"/>
                <w:kern w:val="0"/>
                <w:sz w:val="24"/>
                <w:szCs w:val="24"/>
                <w:lang w:bidi="ar"/>
              </w:rPr>
              <w:t>价格B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000000"/>
                <w:sz w:val="24"/>
                <w:szCs w:val="24"/>
              </w:rPr>
            </w:pPr>
            <w:r>
              <w:rPr>
                <w:rFonts w:ascii="等线" w:hAnsi="等线" w:eastAsia="等线" w:cs="等线"/>
                <w:b/>
                <w:color w:val="000000"/>
                <w:kern w:val="0"/>
                <w:sz w:val="24"/>
                <w:szCs w:val="24"/>
                <w:lang w:bidi="ar"/>
              </w:rPr>
              <w:t>发票号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000000"/>
                <w:sz w:val="24"/>
                <w:szCs w:val="24"/>
              </w:rPr>
            </w:pPr>
            <w:r>
              <w:rPr>
                <w:rFonts w:ascii="等线" w:hAnsi="等线" w:eastAsia="等线" w:cs="等线"/>
                <w:b/>
                <w:color w:val="000000"/>
                <w:kern w:val="0"/>
                <w:sz w:val="24"/>
                <w:szCs w:val="24"/>
                <w:lang w:bidi="ar"/>
              </w:rPr>
              <w:t>医院发票C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000000"/>
                <w:sz w:val="24"/>
                <w:szCs w:val="24"/>
              </w:rPr>
            </w:pPr>
            <w:r>
              <w:rPr>
                <w:rFonts w:ascii="等线" w:hAnsi="等线" w:eastAsia="等线" w:cs="等线"/>
                <w:b/>
                <w:color w:val="000000"/>
                <w:kern w:val="0"/>
                <w:sz w:val="24"/>
                <w:szCs w:val="24"/>
                <w:lang w:bidi="ar"/>
              </w:rPr>
              <w:t>价格C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000000"/>
                <w:sz w:val="24"/>
                <w:szCs w:val="24"/>
              </w:rPr>
            </w:pPr>
            <w:r>
              <w:rPr>
                <w:rFonts w:ascii="等线" w:hAnsi="等线" w:eastAsia="等线" w:cs="等线"/>
                <w:b/>
                <w:color w:val="000000"/>
                <w:kern w:val="0"/>
                <w:sz w:val="24"/>
                <w:szCs w:val="24"/>
                <w:lang w:bidi="ar"/>
              </w:rPr>
              <w:t>发票号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000000"/>
                <w:sz w:val="24"/>
                <w:szCs w:val="24"/>
              </w:rPr>
            </w:pPr>
            <w:r>
              <w:rPr>
                <w:rFonts w:ascii="等线" w:hAnsi="等线" w:eastAsia="等线" w:cs="等线"/>
                <w:b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等线" w:hAnsi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cs="等线"/>
                <w:color w:val="000000"/>
                <w:kern w:val="0"/>
                <w:sz w:val="22"/>
                <w:lang w:bidi="ar"/>
              </w:rPr>
              <w:t>名称</w:t>
            </w:r>
            <w:r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  <w:t>AAA</w:t>
            </w:r>
            <w:r>
              <w:rPr>
                <w:rFonts w:hint="eastAsia" w:ascii="等线" w:hAnsi="等线" w:cs="等线"/>
                <w:color w:val="000000"/>
                <w:kern w:val="0"/>
                <w:sz w:val="22"/>
                <w:lang w:bidi="ar"/>
              </w:rPr>
              <w:t xml:space="preserve"> </w:t>
            </w:r>
          </w:p>
          <w:p>
            <w:pPr>
              <w:widowControl/>
              <w:textAlignment w:val="bottom"/>
              <w:rPr>
                <w:rFonts w:ascii="等线" w:hAnsi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cs="等线"/>
                <w:color w:val="000000"/>
                <w:kern w:val="0"/>
                <w:sz w:val="22"/>
                <w:lang w:bidi="ar"/>
              </w:rPr>
              <w:t>规格HA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  <w:t>123456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  <w:t>100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  <w:t>佛山标102；江西标130；...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.......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等线"/>
                <w:color w:val="000000"/>
                <w:sz w:val="24"/>
                <w:szCs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szCs w:val="24"/>
                <w:lang w:bidi="ar"/>
              </w:rPr>
              <w:t>广州中医药大学第一附属医院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  <w:t>110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  <w:t>654321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等线"/>
                <w:color w:val="000000"/>
                <w:sz w:val="24"/>
                <w:szCs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szCs w:val="24"/>
                <w:lang w:bidi="ar"/>
              </w:rPr>
              <w:t>中山大学中山眼科中心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  <w:t>112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  <w:t>234567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等线"/>
                <w:color w:val="000000"/>
                <w:sz w:val="24"/>
                <w:szCs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szCs w:val="24"/>
                <w:lang w:bidi="ar"/>
              </w:rPr>
              <w:t>深圳大学总医院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  <w:t>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  <w:t>456789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  <w:t>...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  <w:t>...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...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...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......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</w:tr>
    </w:tbl>
    <w:p>
      <w:pPr>
        <w:rPr>
          <w:rFonts w:ascii="仿宋_GB2312" w:hAnsi="仿宋" w:eastAsia="仿宋_GB2312"/>
          <w:sz w:val="28"/>
          <w:szCs w:val="2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2M2VlY2YzMmIzYzlkZmZmNDU5NGIyNTY4NWU4ZmQifQ=="/>
  </w:docVars>
  <w:rsids>
    <w:rsidRoot w:val="00652245"/>
    <w:rsid w:val="00014270"/>
    <w:rsid w:val="000250B2"/>
    <w:rsid w:val="0006048C"/>
    <w:rsid w:val="000625FC"/>
    <w:rsid w:val="00077E61"/>
    <w:rsid w:val="00090027"/>
    <w:rsid w:val="00090B0A"/>
    <w:rsid w:val="000C7913"/>
    <w:rsid w:val="000D6FA9"/>
    <w:rsid w:val="001A0E5C"/>
    <w:rsid w:val="001E6180"/>
    <w:rsid w:val="00222B2F"/>
    <w:rsid w:val="002C67E3"/>
    <w:rsid w:val="00301C03"/>
    <w:rsid w:val="003211E7"/>
    <w:rsid w:val="00326D1F"/>
    <w:rsid w:val="00395CBA"/>
    <w:rsid w:val="00396111"/>
    <w:rsid w:val="0039764E"/>
    <w:rsid w:val="003A75EC"/>
    <w:rsid w:val="003E0568"/>
    <w:rsid w:val="003F5CA3"/>
    <w:rsid w:val="00414A38"/>
    <w:rsid w:val="004154FF"/>
    <w:rsid w:val="00426D5D"/>
    <w:rsid w:val="00436BC3"/>
    <w:rsid w:val="00477D78"/>
    <w:rsid w:val="00495331"/>
    <w:rsid w:val="004C1D24"/>
    <w:rsid w:val="005061BA"/>
    <w:rsid w:val="00525BE3"/>
    <w:rsid w:val="00541D5F"/>
    <w:rsid w:val="005510FC"/>
    <w:rsid w:val="00551273"/>
    <w:rsid w:val="0057046F"/>
    <w:rsid w:val="00590809"/>
    <w:rsid w:val="005A49D7"/>
    <w:rsid w:val="005F3B24"/>
    <w:rsid w:val="006423B6"/>
    <w:rsid w:val="00652245"/>
    <w:rsid w:val="00674ABA"/>
    <w:rsid w:val="00701705"/>
    <w:rsid w:val="007063C2"/>
    <w:rsid w:val="00722D48"/>
    <w:rsid w:val="0072610C"/>
    <w:rsid w:val="0072773C"/>
    <w:rsid w:val="00741072"/>
    <w:rsid w:val="00757136"/>
    <w:rsid w:val="00780229"/>
    <w:rsid w:val="007826CF"/>
    <w:rsid w:val="007A731E"/>
    <w:rsid w:val="007C3E1C"/>
    <w:rsid w:val="007D6E0A"/>
    <w:rsid w:val="007E35C1"/>
    <w:rsid w:val="007F25A7"/>
    <w:rsid w:val="007F3B6F"/>
    <w:rsid w:val="008132EE"/>
    <w:rsid w:val="00821570"/>
    <w:rsid w:val="00837211"/>
    <w:rsid w:val="00855FD1"/>
    <w:rsid w:val="008864A2"/>
    <w:rsid w:val="008A0DE5"/>
    <w:rsid w:val="008B6E23"/>
    <w:rsid w:val="009270D4"/>
    <w:rsid w:val="00953120"/>
    <w:rsid w:val="00975A76"/>
    <w:rsid w:val="0098600D"/>
    <w:rsid w:val="00994106"/>
    <w:rsid w:val="009A3675"/>
    <w:rsid w:val="009E1EB6"/>
    <w:rsid w:val="009E4659"/>
    <w:rsid w:val="00A16741"/>
    <w:rsid w:val="00A708A8"/>
    <w:rsid w:val="00B1350B"/>
    <w:rsid w:val="00BC698C"/>
    <w:rsid w:val="00BF4EF6"/>
    <w:rsid w:val="00C00B5E"/>
    <w:rsid w:val="00C16C07"/>
    <w:rsid w:val="00C41CB5"/>
    <w:rsid w:val="00C93AB8"/>
    <w:rsid w:val="00CE082B"/>
    <w:rsid w:val="00CE2A7C"/>
    <w:rsid w:val="00CF0B61"/>
    <w:rsid w:val="00D03BEF"/>
    <w:rsid w:val="00D36607"/>
    <w:rsid w:val="00D412A0"/>
    <w:rsid w:val="00DA4D5D"/>
    <w:rsid w:val="00DA548A"/>
    <w:rsid w:val="00DD5F92"/>
    <w:rsid w:val="00E13409"/>
    <w:rsid w:val="00E22839"/>
    <w:rsid w:val="00E36516"/>
    <w:rsid w:val="00E42F12"/>
    <w:rsid w:val="00E47EA7"/>
    <w:rsid w:val="00E563DA"/>
    <w:rsid w:val="00EF7A69"/>
    <w:rsid w:val="00F15D4B"/>
    <w:rsid w:val="00F32BC7"/>
    <w:rsid w:val="00F4723C"/>
    <w:rsid w:val="00F67AE3"/>
    <w:rsid w:val="00F9017B"/>
    <w:rsid w:val="00F91847"/>
    <w:rsid w:val="00FC07BC"/>
    <w:rsid w:val="00FE1D76"/>
    <w:rsid w:val="00FF5DB1"/>
    <w:rsid w:val="00FF67E7"/>
    <w:rsid w:val="016E581A"/>
    <w:rsid w:val="01AA3466"/>
    <w:rsid w:val="02314ED8"/>
    <w:rsid w:val="03CF7C1E"/>
    <w:rsid w:val="03D857A6"/>
    <w:rsid w:val="04882C4B"/>
    <w:rsid w:val="088A7309"/>
    <w:rsid w:val="0A2E3E62"/>
    <w:rsid w:val="0A634846"/>
    <w:rsid w:val="0AE0422C"/>
    <w:rsid w:val="0B6D69CB"/>
    <w:rsid w:val="0C7F50B1"/>
    <w:rsid w:val="0E044886"/>
    <w:rsid w:val="0EEB725E"/>
    <w:rsid w:val="0F1A79EF"/>
    <w:rsid w:val="0F9E3DF3"/>
    <w:rsid w:val="0FA33684"/>
    <w:rsid w:val="0FCC673D"/>
    <w:rsid w:val="0FD50909"/>
    <w:rsid w:val="108C3DEE"/>
    <w:rsid w:val="11725092"/>
    <w:rsid w:val="13AE4E72"/>
    <w:rsid w:val="13B43078"/>
    <w:rsid w:val="152419FC"/>
    <w:rsid w:val="1615393D"/>
    <w:rsid w:val="18EC01BD"/>
    <w:rsid w:val="190F6941"/>
    <w:rsid w:val="195C6A45"/>
    <w:rsid w:val="19FC0C4C"/>
    <w:rsid w:val="1B9D284C"/>
    <w:rsid w:val="1C0C5B1A"/>
    <w:rsid w:val="1DF404CB"/>
    <w:rsid w:val="1E913348"/>
    <w:rsid w:val="1EB60697"/>
    <w:rsid w:val="1EDF23C5"/>
    <w:rsid w:val="1EE72AF0"/>
    <w:rsid w:val="1EE96224"/>
    <w:rsid w:val="20ED70EA"/>
    <w:rsid w:val="214D4D88"/>
    <w:rsid w:val="216C63AF"/>
    <w:rsid w:val="22C11E8B"/>
    <w:rsid w:val="23472354"/>
    <w:rsid w:val="2370603F"/>
    <w:rsid w:val="24770B65"/>
    <w:rsid w:val="247F61B0"/>
    <w:rsid w:val="28135740"/>
    <w:rsid w:val="289F4418"/>
    <w:rsid w:val="29E65A4F"/>
    <w:rsid w:val="2A3205AA"/>
    <w:rsid w:val="2AEF6FC7"/>
    <w:rsid w:val="2AF452F8"/>
    <w:rsid w:val="2C6E3B8F"/>
    <w:rsid w:val="2D283B8F"/>
    <w:rsid w:val="2DE84CF4"/>
    <w:rsid w:val="2DFE184A"/>
    <w:rsid w:val="2E3761C0"/>
    <w:rsid w:val="2F602CE6"/>
    <w:rsid w:val="30295CE7"/>
    <w:rsid w:val="30667E33"/>
    <w:rsid w:val="31E8208C"/>
    <w:rsid w:val="33446641"/>
    <w:rsid w:val="348061AC"/>
    <w:rsid w:val="352506E2"/>
    <w:rsid w:val="368D23B9"/>
    <w:rsid w:val="36F37A97"/>
    <w:rsid w:val="37D2415E"/>
    <w:rsid w:val="3BA4007C"/>
    <w:rsid w:val="3E7567F4"/>
    <w:rsid w:val="3EAD0EBE"/>
    <w:rsid w:val="3F686A74"/>
    <w:rsid w:val="3F7F2D06"/>
    <w:rsid w:val="3FA71412"/>
    <w:rsid w:val="40F408AB"/>
    <w:rsid w:val="41AF5AA0"/>
    <w:rsid w:val="42C80AA2"/>
    <w:rsid w:val="4545258A"/>
    <w:rsid w:val="4549190F"/>
    <w:rsid w:val="456D3831"/>
    <w:rsid w:val="46232DA2"/>
    <w:rsid w:val="47AA7DF0"/>
    <w:rsid w:val="48521059"/>
    <w:rsid w:val="49325F82"/>
    <w:rsid w:val="497A523C"/>
    <w:rsid w:val="4CBF63CE"/>
    <w:rsid w:val="4E0D2D1A"/>
    <w:rsid w:val="4FEB005D"/>
    <w:rsid w:val="51340F85"/>
    <w:rsid w:val="52E20066"/>
    <w:rsid w:val="542D048D"/>
    <w:rsid w:val="54D24034"/>
    <w:rsid w:val="54E33363"/>
    <w:rsid w:val="582A14BB"/>
    <w:rsid w:val="5B536F92"/>
    <w:rsid w:val="5B82582A"/>
    <w:rsid w:val="5C5D21A7"/>
    <w:rsid w:val="5CC04002"/>
    <w:rsid w:val="5CD52B1B"/>
    <w:rsid w:val="5CD839C5"/>
    <w:rsid w:val="5FCF082F"/>
    <w:rsid w:val="60457DAA"/>
    <w:rsid w:val="60A36B5C"/>
    <w:rsid w:val="627C5ACC"/>
    <w:rsid w:val="62DD73C9"/>
    <w:rsid w:val="63E6461A"/>
    <w:rsid w:val="66C264B7"/>
    <w:rsid w:val="6DAB2A78"/>
    <w:rsid w:val="6EAB415A"/>
    <w:rsid w:val="6F4A1FFB"/>
    <w:rsid w:val="70086BC3"/>
    <w:rsid w:val="715F0B4B"/>
    <w:rsid w:val="73C80899"/>
    <w:rsid w:val="74A15C6F"/>
    <w:rsid w:val="750600AE"/>
    <w:rsid w:val="775511F0"/>
    <w:rsid w:val="77924A16"/>
    <w:rsid w:val="77FF75E8"/>
    <w:rsid w:val="78DC36C2"/>
    <w:rsid w:val="794063AC"/>
    <w:rsid w:val="7B9B294D"/>
    <w:rsid w:val="7CBF0062"/>
    <w:rsid w:val="7E267395"/>
    <w:rsid w:val="7F7628BE"/>
    <w:rsid w:val="7FAC1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link w:val="11"/>
    <w:qFormat/>
    <w:uiPriority w:val="0"/>
    <w:pPr>
      <w:spacing w:before="240" w:after="60" w:line="400" w:lineRule="exact"/>
      <w:jc w:val="center"/>
      <w:outlineLvl w:val="0"/>
    </w:pPr>
    <w:rPr>
      <w:rFonts w:ascii="Calibri Light" w:hAnsi="Calibri Light" w:eastAsia="宋体" w:cs="Times New Roman"/>
      <w:b/>
      <w:bCs/>
      <w:sz w:val="32"/>
      <w:szCs w:val="32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</w:rPr>
  </w:style>
  <w:style w:type="character" w:customStyle="1" w:styleId="9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2"/>
    <w:qFormat/>
    <w:uiPriority w:val="99"/>
    <w:rPr>
      <w:sz w:val="18"/>
      <w:szCs w:val="18"/>
    </w:rPr>
  </w:style>
  <w:style w:type="character" w:customStyle="1" w:styleId="11">
    <w:name w:val="标题 字符"/>
    <w:link w:val="4"/>
    <w:qFormat/>
    <w:uiPriority w:val="0"/>
    <w:rPr>
      <w:rFonts w:ascii="Calibri Light" w:hAnsi="Calibri Light" w:eastAsia="宋体" w:cs="Times New Roman"/>
      <w:b/>
      <w:bCs/>
      <w:kern w:val="2"/>
      <w:sz w:val="32"/>
      <w:szCs w:val="32"/>
    </w:rPr>
  </w:style>
  <w:style w:type="character" w:customStyle="1" w:styleId="12">
    <w:name w:val="标题 Char1"/>
    <w:basedOn w:val="7"/>
    <w:qFormat/>
    <w:uiPriority w:val="10"/>
    <w:rPr>
      <w:rFonts w:eastAsia="宋体" w:asciiTheme="majorHAnsi" w:hAnsiTheme="majorHAnsi" w:cstheme="majorBidi"/>
      <w:b/>
      <w:bCs/>
      <w:kern w:val="2"/>
      <w:sz w:val="32"/>
      <w:szCs w:val="32"/>
    </w:rPr>
  </w:style>
  <w:style w:type="paragraph" w:customStyle="1" w:styleId="13">
    <w:name w:val="正文1"/>
    <w:qFormat/>
    <w:uiPriority w:val="0"/>
    <w:pPr>
      <w:widowControl w:val="0"/>
      <w:adjustRightInd w:val="0"/>
      <w:spacing w:line="360" w:lineRule="atLeast"/>
      <w:jc w:val="both"/>
      <w:textAlignment w:val="baseline"/>
    </w:pPr>
    <w:rPr>
      <w:rFonts w:ascii="宋体" w:hAnsi="Times New Roman" w:eastAsia="宋体" w:cs="Times New Roman"/>
      <w:sz w:val="24"/>
      <w:lang w:val="en-US" w:eastAsia="zh-CN" w:bidi="ar-SA"/>
    </w:rPr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6736482-4718-48F8-B3F1-E37DD71C058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iTianKong.com</Company>
  <Pages>6</Pages>
  <Words>1686</Words>
  <Characters>1797</Characters>
  <Lines>15</Lines>
  <Paragraphs>4</Paragraphs>
  <TotalTime>5</TotalTime>
  <ScaleCrop>false</ScaleCrop>
  <LinksUpToDate>false</LinksUpToDate>
  <CharactersWithSpaces>1816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2018-06-20T01:05:00Z</dcterms:created>
  <dc:creator>kiooy</dc:creator>
  <cp:lastModifiedBy>Leung</cp:lastModifiedBy>
  <cp:lastPrinted>2020-09-01T06:59:00Z</cp:lastPrinted>
  <dcterms:modified xsi:type="dcterms:W3CDTF">2022-07-06T08:32:01Z</dcterms:modified>
  <cp:revision>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A5550DF4425A478F8736206744A1CFCC</vt:lpwstr>
  </property>
</Properties>
</file>