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：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报名登记表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203"/>
        <w:gridCol w:w="1205"/>
        <w:gridCol w:w="1527"/>
        <w:gridCol w:w="1527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5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公司名</w:t>
            </w:r>
          </w:p>
        </w:tc>
        <w:tc>
          <w:tcPr>
            <w:tcW w:w="7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2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珠海店面数量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5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注：该表由磋商响应人于2023年5月10日前填写完毕，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加盖公章扫描件及原电子文档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发送至报名邮箱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wyfhygh@163.com。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ThiNWYwYTFiOTg2NDg0Njg3ZTdmMGYzYWZiM2QifQ=="/>
  </w:docVars>
  <w:rsids>
    <w:rsidRoot w:val="728F6382"/>
    <w:rsid w:val="02DD58FE"/>
    <w:rsid w:val="20A31EFD"/>
    <w:rsid w:val="51DF1A2B"/>
    <w:rsid w:val="728F6382"/>
    <w:rsid w:val="777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93</Characters>
  <Lines>0</Lines>
  <Paragraphs>0</Paragraphs>
  <TotalTime>9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2022-08-03T03:18:00Z</dcterms:created>
  <dc:creator>谢璐</dc:creator>
  <cp:lastModifiedBy>Chen.xuxu</cp:lastModifiedBy>
  <dcterms:modified xsi:type="dcterms:W3CDTF">2023-05-04T07:09:12Z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7FC7B455B1244CDBBDB3FA58507D9E90_13</vt:lpwstr>
  </property>
</Properties>
</file>