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DE" w:rsidRDefault="0041274F">
      <w:pPr>
        <w:pStyle w:val="a9"/>
        <w:spacing w:line="360" w:lineRule="auto"/>
        <w:ind w:firstLineChars="0" w:firstLine="0"/>
        <w:jc w:val="center"/>
        <w:rPr>
          <w:rFonts w:ascii="仿宋" w:eastAsia="仿宋" w:hAnsi="仿宋" w:cs="仿宋"/>
          <w:b/>
          <w:sz w:val="36"/>
          <w:szCs w:val="32"/>
        </w:rPr>
      </w:pPr>
      <w:r>
        <w:rPr>
          <w:rFonts w:ascii="仿宋" w:eastAsia="仿宋" w:hAnsi="仿宋" w:cs="仿宋" w:hint="eastAsia"/>
          <w:b/>
          <w:sz w:val="36"/>
          <w:szCs w:val="32"/>
        </w:rPr>
        <w:t>中山大学附属第五医院后山6、7号学生公寓家私、家电等采购项目性能及配置需求清单</w:t>
      </w:r>
    </w:p>
    <w:p w:rsidR="00B50FDE" w:rsidRDefault="0041274F" w:rsidP="008610E5">
      <w:pPr>
        <w:pStyle w:val="a9"/>
        <w:spacing w:line="360" w:lineRule="auto"/>
        <w:ind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一、需求清单：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637"/>
        <w:gridCol w:w="1435"/>
        <w:gridCol w:w="2971"/>
        <w:gridCol w:w="1283"/>
        <w:gridCol w:w="5466"/>
        <w:gridCol w:w="699"/>
        <w:gridCol w:w="896"/>
      </w:tblGrid>
      <w:tr w:rsidR="00B50FDE">
        <w:trPr>
          <w:trHeight w:val="596"/>
          <w:jc w:val="center"/>
        </w:trPr>
        <w:tc>
          <w:tcPr>
            <w:tcW w:w="1650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物品</w:t>
            </w:r>
          </w:p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参考图片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型号/材质/要求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B50FDE">
        <w:trPr>
          <w:trHeight w:val="3423"/>
          <w:jc w:val="center"/>
        </w:trPr>
        <w:tc>
          <w:tcPr>
            <w:tcW w:w="1650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一、电器类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BFBFB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641985</wp:posOffset>
                  </wp:positionV>
                  <wp:extent cx="1011555" cy="783590"/>
                  <wp:effectExtent l="0" t="0" r="7620" b="698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1.5P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一、品牌：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格力、美的、海尔；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1、空调1.5匹：一级 变频冷暖；                                                                                                                                                2、白色；制冷量：≥3500W；制热量：≥5010W；循环风量：≥750m3/h；APF（全年能源消耗效率）：≥5.3.0；制冷剂：R32；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三、工艺/其它说明：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1、电压/频率：220V/50Hz；内机噪音：41-21dB(A)；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2、制冷功率：≤800W；制热功率：≤1200W；外机最大噪音：≤53dB(A)。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:rsidR="00B50FDE">
        <w:trPr>
          <w:trHeight w:val="90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二、家具类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实木单层床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116205</wp:posOffset>
                  </wp:positionV>
                  <wp:extent cx="1275715" cy="798195"/>
                  <wp:effectExtent l="0" t="0" r="635" b="1905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2000*1800*420/1000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材质：优质白蜡木+多层实木生态板；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实木脚架，床板为16mm厚多层实木生态板（3条横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梁）；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三、工艺/其它说明：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1、高温烘干处理，甲醛释放量符合国家标准要求。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2、喷环保油漆（清漆），环保要求：E1级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50FDE">
        <w:trPr>
          <w:trHeight w:val="246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床垫 （双人）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521335</wp:posOffset>
                  </wp:positionV>
                  <wp:extent cx="992505" cy="537210"/>
                  <wp:effectExtent l="0" t="0" r="7620" b="5715"/>
                  <wp:wrapNone/>
                  <wp:docPr id="3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2000*1800*150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1、材质：防螨虫阻燃布绒饰面，优质弹簧；                                                                                                                                                                                                                                                   2、15公分厚；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二、五金配件：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独立静音弹簧；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三、工艺/其它说明：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经高温脱糖，除菌棕丝与中空纤维，三维立体交织，高温热熔压制，不用胶水，环保透气。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50FDE">
        <w:trPr>
          <w:trHeight w:val="274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床头柜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469265</wp:posOffset>
                  </wp:positionV>
                  <wp:extent cx="958850" cy="913130"/>
                  <wp:effectExtent l="0" t="0" r="3175" b="1270"/>
                  <wp:wrapNone/>
                  <wp:docPr id="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480*350*500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1、材质：E1级多层实木生态板基材；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2、厚度：面板厚25mm，其余厚16mm；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配置：上抽下空格；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三、五金配件：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三节阻尼导轨、三合一偏心连接件、拉手等；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四、工艺/其它说明：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数控设备激光封边工艺：厚1.0mm。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B50FDE">
        <w:trPr>
          <w:trHeight w:val="2029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三位沙发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345440</wp:posOffset>
                  </wp:positionV>
                  <wp:extent cx="1247140" cy="678180"/>
                  <wp:effectExtent l="0" t="0" r="635" b="762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2000*850*900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一、主要材料及厚度说明：（颜色可选配）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1、靠背：优质超纤皮+高弹力棉靠背；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2、座垫：优质超纤皮+高弹力棉座垫；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3、优质超纤皮+高弹力棉固定型扶手；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二、结构/其他：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1、框架：实木沙发脚+木方夹板。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2、环保要求：E1级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B50FDE">
        <w:trPr>
          <w:trHeight w:val="258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茶几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327025</wp:posOffset>
                  </wp:positionV>
                  <wp:extent cx="1136015" cy="1054735"/>
                  <wp:effectExtent l="0" t="0" r="0" b="0"/>
                  <wp:wrapNone/>
                  <wp:docPr id="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直径:800+600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材质：台面为加厚岩板基材，实木脚架；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配置：双圆形；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三、工艺/其它说明：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1、四腿落地，榫卯结构；                                                                                                                                                                                                                                           2、喷环保油漆（清漆），环保要求：E1级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B50FDE">
        <w:trPr>
          <w:trHeight w:val="55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衣柜 （单人）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027430" cy="1540510"/>
                  <wp:effectExtent l="0" t="0" r="1270" b="2540"/>
                  <wp:docPr id="24" name="图片 24" descr="7a1151b9ddbfca8a80cae0d5a778b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7a1151b9ddbfca8a80cae0d5a778b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1200*500*1800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一、主要材料及厚度说明：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材质：E1级多层实木生态板基材，厚16mm；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二、结构/配置：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上柜带挂衣杆，下柜带一块层板；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三、五金配件：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阻尼铰链、每组配1个机械密码锁、三合一偏心连接件、拉手等；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四、工艺/其它说明：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数控设备激光封边工艺，厚1.0mm。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组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50FDE">
        <w:trPr>
          <w:trHeight w:val="254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书桌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757555</wp:posOffset>
                  </wp:positionV>
                  <wp:extent cx="1156335" cy="883285"/>
                  <wp:effectExtent l="0" t="0" r="5715" b="2540"/>
                  <wp:wrapNone/>
                  <wp:docPr id="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1000*600*750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一、主要材料及厚度说明：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材质：E1级多层实木生态板基材，台面25mm，其他厚16mm；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二、结构/配置：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1、配置：抽屉；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2、每张带1个机械密码锁。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三、五金配件：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阻尼导轨、机械密码锁、三合一偏心连接件、拉手等；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四、工艺/其它说明：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数控设备激光封边工艺，厚1.0mm。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50FDE">
        <w:trPr>
          <w:trHeight w:val="1949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264795</wp:posOffset>
                  </wp:positionV>
                  <wp:extent cx="759460" cy="753110"/>
                  <wp:effectExtent l="0" t="0" r="0" b="0"/>
                  <wp:wrapNone/>
                  <wp:docPr id="1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680*330*470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1、材质：优质白蜡木；                                                                                                                                                                                                                                               2、座垫为实木；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1、四腿落地，榫卯结构；                                                                                                                                                                                                                                           2、喷环保油漆（清漆），环保要求：E1级。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</w:tr>
      <w:tr w:rsidR="00B50FDE">
        <w:trPr>
          <w:trHeight w:val="2666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吧台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454660</wp:posOffset>
                  </wp:positionV>
                  <wp:extent cx="1201420" cy="810895"/>
                  <wp:effectExtent l="0" t="0" r="8255" b="8255"/>
                  <wp:wrapNone/>
                  <wp:docPr id="2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1200*450*1050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材质：台面为多层实木生态板，25mm；脚架为优质冷轧钢板，管壁2.0mm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台面+钢脚架；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三、五金配件：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金属脚架；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四、工艺/其它说明：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手工焊点饱满平整，高温烤漆。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B50FDE">
        <w:trPr>
          <w:trHeight w:val="2089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吧台椅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D8E4BC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269240</wp:posOffset>
                  </wp:positionV>
                  <wp:extent cx="953135" cy="985520"/>
                  <wp:effectExtent l="0" t="0" r="8890" b="5080"/>
                  <wp:wrapNone/>
                  <wp:docPr id="1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550*450*750/1000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1、材质：优质白蜡木；                                                                                                                                                                                                                                               2、座垫面料为实木；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1、四腿落地，榫卯结构；                                                                                                                                                                                                                                           2、喷环保油漆（清漆），环保要求：E1级。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B50FDE">
        <w:trPr>
          <w:trHeight w:val="3841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公寓床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C4D79B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454660</wp:posOffset>
                  </wp:positionV>
                  <wp:extent cx="1178560" cy="662940"/>
                  <wp:effectExtent l="0" t="0" r="2540" b="3810"/>
                  <wp:wrapNone/>
                  <wp:docPr id="1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  <w:shd w:val="clear" w:color="auto" w:fill="C4D79B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1414780</wp:posOffset>
                  </wp:positionV>
                  <wp:extent cx="1094105" cy="595630"/>
                  <wp:effectExtent l="0" t="0" r="1270" b="4445"/>
                  <wp:wrapNone/>
                  <wp:docPr id="1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2050*950*1700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材质：E1级多层实木生态板基材；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1、上床下桌带衣柜1组、书桌1张，衣柜带挂衣杆，衣柜下柜带1块层板；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2、带支撑横梁；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3、衣柜、书桌各带1个机械密码锁。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三、五金配件：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阻尼铰链、阻尼导轨、机械密码锁、拉手、三合一偏心连接件等；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四、工艺/其它说明：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1、数控设备激光封边工艺，厚1.0mm。                              2、含钢制楼梯共532套，楼梯为冷轧钢板材质，静电粉末喷涂工艺，带防滑胶套，连接床屏及地板支撑，管壁厚2.0mm。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lang w:bidi="ar"/>
              </w:rPr>
              <w:t>1098</w:t>
            </w:r>
          </w:p>
        </w:tc>
      </w:tr>
      <w:tr w:rsidR="00B50FDE">
        <w:trPr>
          <w:trHeight w:val="2845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三、其他类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窗帘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AEEF3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436245</wp:posOffset>
                  </wp:positionV>
                  <wp:extent cx="1167130" cy="879475"/>
                  <wp:effectExtent l="0" t="0" r="4445" b="6350"/>
                  <wp:wrapNone/>
                  <wp:docPr id="1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4200*2800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1、材质：优质水芙棉；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2、克重：1280g/m 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1、遮光：90%以上；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2、颜色：提供色卡选定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3、垂感：质地柔软 可不定型；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二、五金配件：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导轨，挂钩。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</w:tr>
      <w:tr w:rsidR="00B50FDE">
        <w:trPr>
          <w:trHeight w:val="240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浴室墙角置物架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AEEF3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276860</wp:posOffset>
                  </wp:positionV>
                  <wp:extent cx="727710" cy="1097915"/>
                  <wp:effectExtent l="0" t="0" r="5715" b="6985"/>
                  <wp:wrapNone/>
                  <wp:docPr id="1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双层三角架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1、材质：SUS304不锈钢；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2、框架10*6mm实心棒料/板厚≥1.0mm；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尺寸：约220*220*450mm；产品重量≥1790g；                                                                                                                                                       三、工艺/其它说明：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1、表面处理：精细拉丝原色；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2、安装配件：不锈钢自攻螺丝+优质膨胀胶粒。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</w:tr>
      <w:tr w:rsidR="00B50FDE">
        <w:trPr>
          <w:trHeight w:val="258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毛巾架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AEEF3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511810</wp:posOffset>
                  </wp:positionV>
                  <wp:extent cx="1239520" cy="582295"/>
                  <wp:effectExtent l="0" t="0" r="8255" b="8255"/>
                  <wp:wrapNone/>
                  <wp:docPr id="2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145*600*235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1、材质：SUS304不锈钢；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2、壁厚≥0.8mm，主体+吊杆壁厚≥0.8mm；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尺寸：约600*220*122；产品重量≥1060g；                                                                                                                                                       三、工艺/其它说明：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1、加厚冲压底座；表面处理：精细拉丝原色；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2、安装配件：不锈钢自攻螺丝+优质膨胀胶粒。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</w:tr>
      <w:tr w:rsidR="00B50FDE">
        <w:trPr>
          <w:trHeight w:val="2407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B50FDE" w:rsidRDefault="00B50FDE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不锈钢晾衣架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DAEEF3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309880</wp:posOffset>
                  </wp:positionV>
                  <wp:extent cx="1036955" cy="803910"/>
                  <wp:effectExtent l="0" t="0" r="1270" b="5715"/>
                  <wp:wrapNone/>
                  <wp:docPr id="1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2400*1.0（双杆）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一、主要材料及厚度说明：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1、材质：304不锈钢管材；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2、壁厚≥1.2mm；支架高度250mm;；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二、结构/配置：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双杆固定晾衣杆2*2400*250mm；                                                                                                                                                       三、工艺/其它说明：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安装辅材：不锈钢爆炸螺丝；承重≥50kg。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50FDE" w:rsidRDefault="0041274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</w:tr>
    </w:tbl>
    <w:p w:rsidR="00B50FDE" w:rsidRDefault="0041274F" w:rsidP="008610E5">
      <w:pPr>
        <w:pStyle w:val="a9"/>
        <w:spacing w:line="360" w:lineRule="auto"/>
        <w:ind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备注：</w:t>
      </w:r>
      <w:r>
        <w:rPr>
          <w:rFonts w:ascii="仿宋" w:eastAsia="仿宋" w:hAnsi="仿宋" w:cs="仿宋" w:hint="eastAsia"/>
          <w:bCs/>
          <w:sz w:val="32"/>
          <w:szCs w:val="32"/>
        </w:rPr>
        <w:t>1.同一类别内项目必须全部响应；</w:t>
      </w:r>
    </w:p>
    <w:p w:rsidR="00B50FDE" w:rsidRDefault="0041274F" w:rsidP="008610E5">
      <w:pPr>
        <w:pStyle w:val="a9"/>
        <w:spacing w:line="360" w:lineRule="auto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</w:t>
      </w:r>
      <w:bookmarkStart w:id="0" w:name="_GoBack"/>
      <w:bookmarkEnd w:id="0"/>
      <w:r w:rsidR="00DE131D" w:rsidRPr="00DE131D">
        <w:rPr>
          <w:rFonts w:ascii="仿宋" w:eastAsia="仿宋" w:hAnsi="仿宋" w:cs="仿宋" w:hint="eastAsia"/>
          <w:bCs/>
          <w:sz w:val="32"/>
          <w:szCs w:val="32"/>
        </w:rPr>
        <w:t>可单独响应其中一个类别；</w:t>
      </w:r>
      <w:r>
        <w:rPr>
          <w:rFonts w:ascii="仿宋" w:eastAsia="仿宋" w:hAnsi="仿宋" w:cs="仿宋" w:hint="eastAsia"/>
          <w:bCs/>
          <w:sz w:val="32"/>
          <w:szCs w:val="32"/>
        </w:rPr>
        <w:t>若响应多个类别，需分别准备相关资料；</w:t>
      </w:r>
    </w:p>
    <w:p w:rsidR="00B50FDE" w:rsidRDefault="0041274F" w:rsidP="008610E5">
      <w:pPr>
        <w:pStyle w:val="a9"/>
        <w:spacing w:line="360" w:lineRule="auto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3.附件清单内所提供的图片仅供参考，响应供应商可根据产品情况做出最优方案；</w:t>
      </w:r>
    </w:p>
    <w:p w:rsidR="00B50FDE" w:rsidRDefault="0041274F" w:rsidP="008610E5">
      <w:pPr>
        <w:pStyle w:val="a9"/>
        <w:spacing w:line="360" w:lineRule="auto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lastRenderedPageBreak/>
        <w:t>4.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上述项目为交钥匙项目，包含但不限于运输、保险、安装、伴随服务、关税、其他税等各项应有费用。</w:t>
      </w:r>
    </w:p>
    <w:p w:rsidR="00B50FDE" w:rsidRDefault="0041274F" w:rsidP="008610E5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lang w:bidi="ar"/>
        </w:rPr>
        <w:t>二、质量保证</w:t>
      </w:r>
    </w:p>
    <w:p w:rsidR="00B50FDE" w:rsidRDefault="0041274F" w:rsidP="008610E5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1.供应商所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提供货物的技术指标和参数应满足院方要求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，并具备出厂合格证、环境管理体系认证证书（ISO14001）、质量管理体系认证证书（ISO9001）、健康安全管理体系认证证书（OHSAS18000）。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2.供应商所提供货物均为原装正品，且表面无划损、破损、无任何缺陷及隐患。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3.供应商所提供的家具板材封边必须严密，采用封边工艺必须为数控设备激光封边。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4.供应商所提供的家具中甲醛、苯类等有害化学物质必须符合国家环保要求达到E1级。</w:t>
      </w:r>
    </w:p>
    <w:p w:rsidR="00B50FDE" w:rsidRDefault="0041274F" w:rsidP="008610E5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三、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到货安装：</w:t>
      </w:r>
    </w:p>
    <w:p w:rsidR="00B50FDE" w:rsidRDefault="0041274F" w:rsidP="008610E5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1.货期：中标</w:t>
      </w:r>
      <w:r>
        <w:rPr>
          <w:rFonts w:ascii="仿宋" w:eastAsia="仿宋" w:hAnsi="仿宋" w:cs="仿宋"/>
          <w:sz w:val="32"/>
          <w:szCs w:val="32"/>
        </w:rPr>
        <w:t>结果发布后，</w:t>
      </w:r>
      <w:r>
        <w:rPr>
          <w:rFonts w:ascii="仿宋" w:eastAsia="仿宋" w:hAnsi="仿宋" w:cs="仿宋" w:hint="eastAsia"/>
          <w:sz w:val="32"/>
          <w:szCs w:val="32"/>
        </w:rPr>
        <w:t>15天内提供样品，样品确认后30天内到货，并且在到货10天内完成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安装调试。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供应商安装、调试时须对安装、调试场地及场地内的其他设备、设施做好良好保护措施。如因供应商原因造成院方场地或场地内其他设备、设施损坏，或造成任何人员伤亡的，由供应商承担全部赔偿责任。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货物在运输、安装过程中有任何损坏、丢失由成交供应商负责。</w:t>
      </w:r>
    </w:p>
    <w:p w:rsidR="00B50FDE" w:rsidRDefault="0041274F" w:rsidP="008610E5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sz w:val="32"/>
          <w:szCs w:val="32"/>
          <w:lang w:bidi="ar"/>
        </w:rPr>
        <w:t>四、售后服务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1.所有产品供应商必须提供原厂家5年保修期，保修期自供需双方代表验收合格单上签字之日起计算。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2.保修期内，供应商负责落实原厂家免费上门维修。在2小时内响应，24小时内完成维修。如遇特殊情况，需满足1小时内响应。</w:t>
      </w:r>
    </w:p>
    <w:p w:rsidR="00B50FDE" w:rsidRDefault="0041274F" w:rsidP="008610E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3.安装调试完成后，随机抽取总房间数的5%进行空气检测，并提供具备检测资质的第三方机构</w:t>
      </w: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检测报告。</w:t>
      </w:r>
    </w:p>
    <w:sectPr w:rsidR="00B50FDE">
      <w:footerReference w:type="default" r:id="rId24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69" w:rsidRDefault="00CB2069">
      <w:r>
        <w:separator/>
      </w:r>
    </w:p>
  </w:endnote>
  <w:endnote w:type="continuationSeparator" w:id="0">
    <w:p w:rsidR="00CB2069" w:rsidRDefault="00CB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DE" w:rsidRDefault="0041274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FDE" w:rsidRDefault="0041274F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248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CB2069">
                            <w:fldChar w:fldCharType="begin"/>
                          </w:r>
                          <w:r w:rsidR="00CB2069">
                            <w:instrText xml:space="preserve"> NUMPAGES  \* MERGEFORMAT </w:instrText>
                          </w:r>
                          <w:r w:rsidR="00CB2069">
                            <w:fldChar w:fldCharType="separate"/>
                          </w:r>
                          <w:r w:rsidR="00232484">
                            <w:rPr>
                              <w:noProof/>
                            </w:rPr>
                            <w:t>11</w:t>
                          </w:r>
                          <w:r w:rsidR="00CB206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D8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3H2D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50FDE" w:rsidRDefault="0041274F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248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CB2069">
                      <w:fldChar w:fldCharType="begin"/>
                    </w:r>
                    <w:r w:rsidR="00CB2069">
                      <w:instrText xml:space="preserve"> NUMPAGES  \* MERGEFORMAT </w:instrText>
                    </w:r>
                    <w:r w:rsidR="00CB2069">
                      <w:fldChar w:fldCharType="separate"/>
                    </w:r>
                    <w:r w:rsidR="00232484">
                      <w:rPr>
                        <w:noProof/>
                      </w:rPr>
                      <w:t>11</w:t>
                    </w:r>
                    <w:r w:rsidR="00CB206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69" w:rsidRDefault="00CB2069">
      <w:r>
        <w:separator/>
      </w:r>
    </w:p>
  </w:footnote>
  <w:footnote w:type="continuationSeparator" w:id="0">
    <w:p w:rsidR="00CB2069" w:rsidRDefault="00CB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mQ1ZDM0ODY3Y2JhNDAzY2E1ZmIxYzQ3ODVhN2UifQ=="/>
    <w:docVar w:name="KSO_WPS_MARK_KEY" w:val="49a84a0d-a2a8-4524-912a-76fb93648e51"/>
  </w:docVars>
  <w:rsids>
    <w:rsidRoot w:val="00B720C8"/>
    <w:rsid w:val="000C44AD"/>
    <w:rsid w:val="00232484"/>
    <w:rsid w:val="00400D2F"/>
    <w:rsid w:val="004115AE"/>
    <w:rsid w:val="0041274F"/>
    <w:rsid w:val="005630CC"/>
    <w:rsid w:val="005E598F"/>
    <w:rsid w:val="005F355F"/>
    <w:rsid w:val="006C7D92"/>
    <w:rsid w:val="007D011F"/>
    <w:rsid w:val="008610E5"/>
    <w:rsid w:val="008F63DB"/>
    <w:rsid w:val="00AF420B"/>
    <w:rsid w:val="00B50FDE"/>
    <w:rsid w:val="00B720C8"/>
    <w:rsid w:val="00B72AAD"/>
    <w:rsid w:val="00BA742E"/>
    <w:rsid w:val="00BC2BBC"/>
    <w:rsid w:val="00C11756"/>
    <w:rsid w:val="00C4170F"/>
    <w:rsid w:val="00CB2069"/>
    <w:rsid w:val="00DE131D"/>
    <w:rsid w:val="00EA75C7"/>
    <w:rsid w:val="00FC61FF"/>
    <w:rsid w:val="03EF5A11"/>
    <w:rsid w:val="09EC1CD8"/>
    <w:rsid w:val="0E3C1E86"/>
    <w:rsid w:val="0E9701BE"/>
    <w:rsid w:val="1C8256C5"/>
    <w:rsid w:val="1D7A5E3E"/>
    <w:rsid w:val="2B4F70BA"/>
    <w:rsid w:val="2D8346EB"/>
    <w:rsid w:val="2F2F50A2"/>
    <w:rsid w:val="36AB606C"/>
    <w:rsid w:val="36DD54F7"/>
    <w:rsid w:val="39C90037"/>
    <w:rsid w:val="3DF0561C"/>
    <w:rsid w:val="3EA44856"/>
    <w:rsid w:val="3FD40D08"/>
    <w:rsid w:val="42240328"/>
    <w:rsid w:val="43F05D77"/>
    <w:rsid w:val="471361A3"/>
    <w:rsid w:val="47D07AD2"/>
    <w:rsid w:val="488F6455"/>
    <w:rsid w:val="48DF32F7"/>
    <w:rsid w:val="494D79E7"/>
    <w:rsid w:val="49D61CF4"/>
    <w:rsid w:val="4A3249AD"/>
    <w:rsid w:val="4CCD2EDC"/>
    <w:rsid w:val="4E9D1D67"/>
    <w:rsid w:val="4FED3910"/>
    <w:rsid w:val="56800A57"/>
    <w:rsid w:val="57EA674A"/>
    <w:rsid w:val="597D7493"/>
    <w:rsid w:val="5A633344"/>
    <w:rsid w:val="5A8251B9"/>
    <w:rsid w:val="5B6E1257"/>
    <w:rsid w:val="5D21354F"/>
    <w:rsid w:val="5D5163F5"/>
    <w:rsid w:val="5D852344"/>
    <w:rsid w:val="60A74D51"/>
    <w:rsid w:val="610C6C31"/>
    <w:rsid w:val="66AD5D1C"/>
    <w:rsid w:val="67F7047D"/>
    <w:rsid w:val="6B0D1457"/>
    <w:rsid w:val="6B935CEB"/>
    <w:rsid w:val="70A26911"/>
    <w:rsid w:val="72BB7C7A"/>
    <w:rsid w:val="73283B0F"/>
    <w:rsid w:val="77796881"/>
    <w:rsid w:val="79426867"/>
    <w:rsid w:val="7D2E1512"/>
    <w:rsid w:val="7EA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A3A9327-5CD0-4759-ABB8-0F5D4B85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rFonts w:ascii="Tahoma" w:eastAsia="微软雅黑" w:hAnsi="Tahoma" w:cs="Tahoma"/>
      <w:sz w:val="22"/>
      <w:szCs w:val="22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pPr>
      <w:ind w:firstLineChars="200" w:firstLine="420"/>
    </w:pPr>
  </w:style>
  <w:style w:type="paragraph" w:customStyle="1" w:styleId="10">
    <w:name w:val="正文1"/>
    <w:qFormat/>
    <w:pPr>
      <w:widowControl w:val="0"/>
      <w:adjustRightInd w:val="0"/>
      <w:spacing w:line="360" w:lineRule="atLeast"/>
      <w:jc w:val="both"/>
      <w:textAlignment w:val="baseline"/>
    </w:pPr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1599</Words>
  <Characters>9119</Characters>
  <Application>Microsoft Office Word</Application>
  <DocSecurity>0</DocSecurity>
  <Lines>75</Lines>
  <Paragraphs>21</Paragraphs>
  <ScaleCrop>false</ScaleCrop>
  <Company>Microsoft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PC</cp:lastModifiedBy>
  <cp:revision>4</cp:revision>
  <cp:lastPrinted>2023-04-14T08:42:00Z</cp:lastPrinted>
  <dcterms:created xsi:type="dcterms:W3CDTF">2023-05-12T02:55:00Z</dcterms:created>
  <dcterms:modified xsi:type="dcterms:W3CDTF">2023-05-12T03:02:00Z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B64FA779A9544F1BBE506502A4F02A0B_13</vt:lpwstr>
  </property>
</Properties>
</file>