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u w:val="single"/>
          <w:lang w:val="en-US" w:eastAsia="zh-CN"/>
        </w:rPr>
        <w:t>体外受精超净工作台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省平台（珠海区域）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u w:val="single"/>
          <w:lang w:val="en-US" w:eastAsia="zh-CN"/>
        </w:rPr>
        <w:t>体外受精超净工作台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78629F8"/>
    <w:rsid w:val="156707B5"/>
    <w:rsid w:val="229F7742"/>
    <w:rsid w:val="252D50E0"/>
    <w:rsid w:val="28A0228D"/>
    <w:rsid w:val="3BC81616"/>
    <w:rsid w:val="3DA07527"/>
    <w:rsid w:val="4E01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468</Words>
  <Characters>482</Characters>
  <Lines>4</Lines>
  <Paragraphs>1</Paragraphs>
  <TotalTime>3</TotalTime>
  <ScaleCrop>false</ScaleCrop>
  <LinksUpToDate>false</LinksUpToDate>
  <CharactersWithSpaces>488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Leung</cp:lastModifiedBy>
  <dcterms:modified xsi:type="dcterms:W3CDTF">2025-05-13T09:23:55Z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eyJoZGlkIjoiMTdiNjUwYmY3Y2YyNmIwODIyM2JjOGY5MzA5MzMwYjMiLCJ1c2VySWQiOiIxMjUxNzIxMTIxIn0=</vt:lpwstr>
  </property>
</Properties>
</file>