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35007700"/>
      <w:bookmarkStart w:id="1" w:name="_Toc243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039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</w:t>
      </w:r>
      <w:r>
        <w:rPr>
          <w:rFonts w:hint="eastAsia"/>
          <w:sz w:val="28"/>
          <w:szCs w:val="28"/>
          <w:lang w:val="en-US" w:eastAsia="zh-CN"/>
        </w:rPr>
        <w:t>检验试剂一批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bookmarkStart w:id="4" w:name="_GoBack"/>
      <w:bookmarkEnd w:id="4"/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039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</w:t>
      </w:r>
      <w:r>
        <w:rPr>
          <w:rFonts w:hint="eastAsia"/>
          <w:sz w:val="28"/>
          <w:szCs w:val="28"/>
          <w:lang w:val="en-US" w:eastAsia="zh-CN"/>
        </w:rPr>
        <w:t>检验试剂一批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both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2B45762"/>
    <w:rsid w:val="03CF7C1E"/>
    <w:rsid w:val="03D857A6"/>
    <w:rsid w:val="04882C4B"/>
    <w:rsid w:val="05044BDA"/>
    <w:rsid w:val="08576CD9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0E0A56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0304E4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2025-12-29T08:32:23Z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