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</w:pPr>
      <w:bookmarkStart w:id="0" w:name="_Toc2430"/>
      <w:bookmarkStart w:id="1" w:name="_Toc35007700"/>
      <w:r>
        <w:rPr>
          <w:rFonts w:hint="eastAsia"/>
        </w:rPr>
        <w:t>附件1：报名登记表</w:t>
      </w:r>
      <w:bookmarkEnd w:id="0"/>
      <w:bookmarkEnd w:id="1"/>
    </w:p>
    <w:p>
      <w:pPr>
        <w:tabs>
          <w:tab w:val="left" w:pos="0"/>
          <w:tab w:val="left" w:pos="420"/>
        </w:tabs>
        <w:rPr>
          <w:rFonts w:hint="default" w:ascii="宋体" w:hAnsi="宋体" w:cs="宋体"/>
          <w:b/>
          <w:color w:val="000000"/>
          <w:kern w:val="0"/>
          <w:sz w:val="28"/>
          <w:szCs w:val="28"/>
          <w:lang w:val="en-US" w:eastAsia="zh-CN"/>
        </w:rPr>
      </w:pPr>
      <w:bookmarkStart w:id="2" w:name="OLE_LINK1"/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val="en-US" w:eastAsia="zh-CN"/>
        </w:rPr>
        <w:t>【202</w:t>
      </w:r>
      <w:r>
        <w:rPr>
          <w:rFonts w:hint="default" w:ascii="宋体" w:hAnsi="宋体" w:cs="宋体"/>
          <w:b/>
          <w:color w:val="000000"/>
          <w:kern w:val="0"/>
          <w:sz w:val="28"/>
          <w:szCs w:val="28"/>
          <w:lang w:val="en-US" w:eastAsia="zh-CN"/>
        </w:rPr>
        <w:t>6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val="en-US" w:eastAsia="zh-CN"/>
        </w:rPr>
        <w:t>】调研耗材</w:t>
      </w:r>
      <w:r>
        <w:rPr>
          <w:rFonts w:hint="default" w:ascii="宋体" w:hAnsi="宋体" w:cs="宋体"/>
          <w:b/>
          <w:color w:val="000000"/>
          <w:kern w:val="0"/>
          <w:sz w:val="28"/>
          <w:szCs w:val="28"/>
          <w:lang w:val="en-US" w:eastAsia="zh-CN"/>
        </w:rPr>
        <w:t>007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val="en-US" w:eastAsia="zh-CN"/>
        </w:rPr>
        <w:t>号</w:t>
      </w:r>
      <w:r>
        <w:rPr>
          <w:rFonts w:hint="default" w:ascii="宋体" w:hAnsi="宋体" w:cs="宋体"/>
          <w:b/>
          <w:color w:val="000000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val="en-US" w:eastAsia="zh-CN"/>
        </w:rPr>
        <w:t>一次性使用内窥镜气囊外套管</w:t>
      </w:r>
    </w:p>
    <w:bookmarkEnd w:id="2"/>
    <w:tbl>
      <w:tblPr>
        <w:tblStyle w:val="5"/>
        <w:tblW w:w="1478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"/>
        <w:gridCol w:w="2945"/>
        <w:gridCol w:w="2490"/>
        <w:gridCol w:w="2190"/>
        <w:gridCol w:w="1725"/>
        <w:gridCol w:w="1575"/>
        <w:gridCol w:w="1725"/>
        <w:gridCol w:w="160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报名公司</w:t>
            </w:r>
          </w:p>
        </w:tc>
        <w:tc>
          <w:tcPr>
            <w:tcW w:w="24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合作</w:t>
            </w: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SPD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服务商</w:t>
            </w:r>
          </w:p>
        </w:tc>
        <w:tc>
          <w:tcPr>
            <w:tcW w:w="21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生产厂家</w:t>
            </w:r>
          </w:p>
        </w:tc>
        <w:tc>
          <w:tcPr>
            <w:tcW w:w="17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品牌</w:t>
            </w: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17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联系人</w:t>
            </w:r>
          </w:p>
        </w:tc>
        <w:tc>
          <w:tcPr>
            <w:tcW w:w="1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电子邮箱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7</w:t>
            </w: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8</w:t>
            </w: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9</w:t>
            </w: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</w:tbl>
    <w:p>
      <w:pPr>
        <w:widowControl/>
        <w:jc w:val="left"/>
        <w:rPr>
          <w:b/>
          <w:bCs/>
          <w:sz w:val="32"/>
          <w:szCs w:val="32"/>
        </w:rPr>
      </w:pPr>
    </w:p>
    <w:p>
      <w:pPr>
        <w:widowControl/>
        <w:jc w:val="left"/>
        <w:rPr>
          <w:rFonts w:cs="Tahoma"/>
          <w:b/>
          <w:color w:val="000000"/>
          <w:kern w:val="28"/>
          <w:sz w:val="32"/>
          <w:szCs w:val="32"/>
          <w:highlight w:val="yellow"/>
        </w:rPr>
      </w:pPr>
      <w:r>
        <w:rPr>
          <w:rFonts w:hint="eastAsia"/>
          <w:b/>
          <w:bCs/>
          <w:sz w:val="32"/>
          <w:szCs w:val="32"/>
        </w:rPr>
        <w:t>说明：</w:t>
      </w:r>
      <w:r>
        <w:rPr>
          <w:rFonts w:hint="eastAsia" w:cs="Tahoma"/>
          <w:b/>
          <w:color w:val="000000"/>
          <w:kern w:val="28"/>
          <w:sz w:val="32"/>
          <w:szCs w:val="32"/>
          <w:highlight w:val="yellow"/>
        </w:rPr>
        <w:t>请认真准备</w:t>
      </w:r>
      <w:r>
        <w:rPr>
          <w:rFonts w:hint="eastAsia" w:cs="Tahoma"/>
          <w:b/>
          <w:color w:val="000000"/>
          <w:kern w:val="28"/>
          <w:sz w:val="32"/>
          <w:szCs w:val="32"/>
          <w:highlight w:val="yellow"/>
          <w:lang w:val="en-US" w:eastAsia="zh-CN"/>
        </w:rPr>
        <w:t>调研</w:t>
      </w:r>
      <w:r>
        <w:rPr>
          <w:rFonts w:hint="eastAsia" w:cs="Tahoma"/>
          <w:b/>
          <w:color w:val="000000"/>
          <w:kern w:val="28"/>
          <w:sz w:val="32"/>
          <w:szCs w:val="32"/>
          <w:highlight w:val="yellow"/>
        </w:rPr>
        <w:t>材料，需用excel格式发至报名邮箱，</w:t>
      </w:r>
      <w:r>
        <w:rPr>
          <w:rFonts w:hint="eastAsia" w:cs="Tahoma"/>
          <w:b/>
          <w:color w:val="FF0000"/>
          <w:kern w:val="28"/>
          <w:sz w:val="32"/>
          <w:szCs w:val="32"/>
          <w:highlight w:val="yellow"/>
          <w:u w:val="single"/>
        </w:rPr>
        <w:t>资料不合格者会失去</w:t>
      </w:r>
      <w:r>
        <w:rPr>
          <w:rFonts w:hint="eastAsia" w:cs="Tahoma"/>
          <w:b/>
          <w:color w:val="FF0000"/>
          <w:kern w:val="28"/>
          <w:sz w:val="32"/>
          <w:szCs w:val="32"/>
          <w:highlight w:val="yellow"/>
          <w:u w:val="single"/>
          <w:lang w:val="en-US" w:eastAsia="zh-CN"/>
        </w:rPr>
        <w:t>调研参与</w:t>
      </w:r>
      <w:r>
        <w:rPr>
          <w:rFonts w:hint="eastAsia" w:cs="Tahoma"/>
          <w:b/>
          <w:color w:val="FF0000"/>
          <w:kern w:val="28"/>
          <w:sz w:val="32"/>
          <w:szCs w:val="32"/>
          <w:highlight w:val="yellow"/>
          <w:u w:val="single"/>
        </w:rPr>
        <w:t>资格</w:t>
      </w:r>
      <w:r>
        <w:rPr>
          <w:rFonts w:hint="eastAsia" w:cs="Tahoma"/>
          <w:b/>
          <w:color w:val="000000"/>
          <w:kern w:val="28"/>
          <w:sz w:val="32"/>
          <w:szCs w:val="32"/>
          <w:highlight w:val="yellow"/>
        </w:rPr>
        <w:t>。</w:t>
      </w:r>
    </w:p>
    <w:p>
      <w:pPr>
        <w:widowControl/>
        <w:jc w:val="left"/>
        <w:rPr>
          <w:sz w:val="32"/>
          <w:szCs w:val="32"/>
        </w:rPr>
      </w:pPr>
    </w:p>
    <w:p>
      <w:pPr>
        <w:pStyle w:val="4"/>
        <w:jc w:val="both"/>
      </w:pPr>
      <w:bookmarkStart w:id="3" w:name="_Toc24925"/>
      <w:bookmarkStart w:id="4" w:name="_Toc35007701"/>
    </w:p>
    <w:p>
      <w:pPr>
        <w:pStyle w:val="4"/>
      </w:pPr>
      <w:r>
        <w:rPr>
          <w:rFonts w:hint="eastAsia"/>
        </w:rPr>
        <w:t>附件2：报价单</w:t>
      </w:r>
      <w:bookmarkEnd w:id="3"/>
      <w:bookmarkEnd w:id="4"/>
      <w:r>
        <w:rPr>
          <w:rFonts w:hint="eastAsia"/>
        </w:rPr>
        <w:t xml:space="preserve">     </w:t>
      </w:r>
    </w:p>
    <w:p>
      <w:pPr>
        <w:tabs>
          <w:tab w:val="left" w:pos="0"/>
          <w:tab w:val="left" w:pos="420"/>
        </w:tabs>
        <w:rPr>
          <w:rFonts w:hint="default" w:ascii="宋体" w:hAnsi="宋体" w:cs="宋体"/>
          <w:b/>
          <w:color w:val="000000"/>
          <w:kern w:val="0"/>
          <w:sz w:val="28"/>
          <w:szCs w:val="28"/>
          <w:lang w:val="en-US" w:eastAsia="zh-CN"/>
        </w:rPr>
      </w:pPr>
      <w:r>
        <w:rPr>
          <w:rFonts w:ascii="宋体" w:hAnsi="宋体" w:cs="宋体"/>
          <w:b/>
          <w:color w:val="000000"/>
          <w:kern w:val="0"/>
          <w:sz w:val="28"/>
          <w:szCs w:val="28"/>
        </w:rPr>
        <w:t xml:space="preserve"> 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val="en-US" w:eastAsia="zh-CN"/>
        </w:rPr>
        <w:t>【202</w:t>
      </w:r>
      <w:r>
        <w:rPr>
          <w:rFonts w:hint="default" w:ascii="宋体" w:hAnsi="宋体" w:cs="宋体"/>
          <w:b/>
          <w:color w:val="000000"/>
          <w:kern w:val="0"/>
          <w:sz w:val="28"/>
          <w:szCs w:val="28"/>
          <w:lang w:val="en-US" w:eastAsia="zh-CN"/>
        </w:rPr>
        <w:t>6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val="en-US" w:eastAsia="zh-CN"/>
        </w:rPr>
        <w:t>】调研耗材</w:t>
      </w:r>
      <w:r>
        <w:rPr>
          <w:rFonts w:hint="default" w:ascii="宋体" w:hAnsi="宋体" w:cs="宋体"/>
          <w:b/>
          <w:color w:val="000000"/>
          <w:kern w:val="0"/>
          <w:sz w:val="28"/>
          <w:szCs w:val="28"/>
          <w:lang w:val="en-US" w:eastAsia="zh-CN"/>
        </w:rPr>
        <w:t>007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val="en-US" w:eastAsia="zh-CN"/>
        </w:rPr>
        <w:t>号</w:t>
      </w:r>
      <w:r>
        <w:rPr>
          <w:rFonts w:hint="default" w:ascii="宋体" w:hAnsi="宋体" w:cs="宋体"/>
          <w:b/>
          <w:color w:val="000000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val="en-US" w:eastAsia="zh-CN"/>
        </w:rPr>
        <w:t>一次性使用内窥镜气囊外套管</w:t>
      </w:r>
      <w:bookmarkStart w:id="5" w:name="_GoBack"/>
      <w:bookmarkEnd w:id="5"/>
    </w:p>
    <w:tbl>
      <w:tblPr>
        <w:tblStyle w:val="5"/>
        <w:tblW w:w="16482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676"/>
        <w:gridCol w:w="851"/>
        <w:gridCol w:w="1726"/>
        <w:gridCol w:w="1465"/>
        <w:gridCol w:w="1200"/>
        <w:gridCol w:w="807"/>
        <w:gridCol w:w="1201"/>
        <w:gridCol w:w="888"/>
        <w:gridCol w:w="1125"/>
        <w:gridCol w:w="1132"/>
        <w:gridCol w:w="911"/>
        <w:gridCol w:w="1295"/>
        <w:gridCol w:w="1330"/>
        <w:gridCol w:w="133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5" w:hRule="atLeast"/>
          <w:jc w:val="center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6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公告耗材序号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产品货号</w:t>
            </w:r>
          </w:p>
        </w:tc>
        <w:tc>
          <w:tcPr>
            <w:tcW w:w="1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产品注册证名称</w:t>
            </w:r>
          </w:p>
        </w:tc>
        <w:tc>
          <w:tcPr>
            <w:tcW w:w="14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产品注册证号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生产厂家</w:t>
            </w:r>
          </w:p>
        </w:tc>
        <w:tc>
          <w:tcPr>
            <w:tcW w:w="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品牌</w:t>
            </w:r>
          </w:p>
        </w:tc>
        <w:tc>
          <w:tcPr>
            <w:tcW w:w="1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注册证对应规格型号</w:t>
            </w:r>
          </w:p>
        </w:tc>
        <w:tc>
          <w:tcPr>
            <w:tcW w:w="8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单位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包装规格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cs="宋体" w:eastAsiaTheme="minorEastAsia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lang w:val="en-US" w:eastAsia="zh-CN"/>
              </w:rPr>
              <w:t>UDI码</w:t>
            </w:r>
          </w:p>
        </w:tc>
        <w:tc>
          <w:tcPr>
            <w:tcW w:w="9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药交ID</w:t>
            </w:r>
          </w:p>
          <w:p>
            <w:pPr>
              <w:jc w:val="center"/>
              <w:rPr>
                <w:rFonts w:ascii="宋体" w:hAnsi="宋体" w:cs="宋体" w:eastAsiaTheme="minorEastAsia"/>
                <w:b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(省平台)</w:t>
            </w: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 w:eastAsiaTheme="minorEastAsia"/>
                <w:b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省平台价格</w:t>
            </w:r>
          </w:p>
        </w:tc>
        <w:tc>
          <w:tcPr>
            <w:tcW w:w="13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 w:eastAsiaTheme="minorEastAsia"/>
                <w:b/>
                <w:bCs/>
                <w:color w:val="000000" w:themeColor="text1"/>
                <w:kern w:val="2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珠海(佛山市)中标价</w:t>
            </w:r>
          </w:p>
        </w:tc>
        <w:tc>
          <w:tcPr>
            <w:tcW w:w="13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 w:eastAsiaTheme="minorEastAsia"/>
                <w:b/>
                <w:bCs/>
                <w:color w:val="000000" w:themeColor="text1"/>
                <w:kern w:val="2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产品报价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...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5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</w:tbl>
    <w:p>
      <w:pPr>
        <w:pStyle w:val="13"/>
        <w:spacing w:line="360" w:lineRule="auto"/>
        <w:rPr>
          <w:rFonts w:cs="Tahoma"/>
          <w:b/>
          <w:color w:val="000000"/>
          <w:kern w:val="28"/>
          <w:szCs w:val="24"/>
        </w:rPr>
      </w:pPr>
      <w:r>
        <w:rPr>
          <w:rFonts w:hint="eastAsia" w:cs="Tahoma"/>
          <w:b/>
          <w:color w:val="000000"/>
          <w:kern w:val="28"/>
          <w:szCs w:val="24"/>
        </w:rPr>
        <w:t>说明：</w:t>
      </w:r>
    </w:p>
    <w:p>
      <w:pPr>
        <w:pStyle w:val="13"/>
        <w:spacing w:line="360" w:lineRule="auto"/>
        <w:rPr>
          <w:rFonts w:cs="Tahoma"/>
          <w:b/>
          <w:color w:val="000000" w:themeColor="text1"/>
          <w:kern w:val="28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Tahoma"/>
          <w:b/>
          <w:color w:val="000000"/>
          <w:kern w:val="28"/>
          <w:szCs w:val="24"/>
        </w:rPr>
        <w:t>1</w:t>
      </w:r>
      <w:r>
        <w:rPr>
          <w:rFonts w:hint="eastAsia" w:cs="Tahoma"/>
          <w:b/>
          <w:color w:val="000000" w:themeColor="text1"/>
          <w:kern w:val="28"/>
          <w:szCs w:val="24"/>
          <w14:textFill>
            <w14:solidFill>
              <w14:schemeClr w14:val="tx1"/>
            </w14:solidFill>
          </w14:textFill>
        </w:rPr>
        <w:t>.如有产品货号的必须认真填写，不存在可忽略</w:t>
      </w:r>
    </w:p>
    <w:p>
      <w:pPr>
        <w:pStyle w:val="13"/>
        <w:spacing w:line="360" w:lineRule="auto"/>
        <w:rPr>
          <w:rFonts w:cs="Tahoma"/>
          <w:b/>
          <w:color w:val="000000"/>
          <w:kern w:val="28"/>
          <w:szCs w:val="24"/>
        </w:rPr>
      </w:pPr>
      <w:r>
        <w:rPr>
          <w:rFonts w:hint="eastAsia" w:cs="Tahoma"/>
          <w:b/>
          <w:color w:val="000000" w:themeColor="text1"/>
          <w:kern w:val="28"/>
          <w:szCs w:val="24"/>
          <w14:textFill>
            <w14:solidFill>
              <w14:schemeClr w14:val="tx1"/>
            </w14:solidFill>
          </w14:textFill>
        </w:rPr>
        <w:t>2.如有广东省药品交易平台（珠海区域）、原珠海市海虹中标、佛山市的中标价请认真填写，未中标可自</w:t>
      </w:r>
      <w:r>
        <w:rPr>
          <w:rFonts w:hint="eastAsia" w:cs="Tahoma"/>
          <w:b/>
          <w:color w:val="000000"/>
          <w:kern w:val="28"/>
          <w:szCs w:val="24"/>
        </w:rPr>
        <w:t>行删除此列</w:t>
      </w:r>
    </w:p>
    <w:p>
      <w:pPr>
        <w:pStyle w:val="13"/>
        <w:spacing w:line="360" w:lineRule="auto"/>
        <w:rPr>
          <w:rFonts w:cs="Tahoma"/>
          <w:b/>
          <w:color w:val="000000"/>
          <w:kern w:val="28"/>
          <w:szCs w:val="24"/>
        </w:rPr>
      </w:pPr>
      <w:r>
        <w:rPr>
          <w:rFonts w:hint="eastAsia" w:cs="Tahoma"/>
          <w:b/>
          <w:color w:val="000000"/>
          <w:kern w:val="28"/>
          <w:szCs w:val="24"/>
        </w:rPr>
        <w:t>3.为统一医用耗材集中管理，医院不接受快递送货，厂家请选择医院长期合作的配送企业集中配送。</w:t>
      </w:r>
    </w:p>
    <w:p>
      <w:pPr>
        <w:pStyle w:val="13"/>
        <w:spacing w:line="360" w:lineRule="auto"/>
        <w:rPr>
          <w:rFonts w:cs="Tahoma"/>
          <w:b/>
          <w:color w:val="000000"/>
          <w:kern w:val="28"/>
          <w:szCs w:val="24"/>
        </w:rPr>
      </w:pPr>
      <w:r>
        <w:rPr>
          <w:rFonts w:hint="eastAsia" w:cs="Tahoma"/>
          <w:b/>
          <w:color w:val="000000"/>
          <w:kern w:val="28"/>
          <w:szCs w:val="24"/>
        </w:rPr>
        <w:t>4.</w:t>
      </w:r>
      <w:r>
        <w:rPr>
          <w:rFonts w:hint="eastAsia" w:cs="Tahoma"/>
          <w:b/>
          <w:color w:val="000000"/>
          <w:kern w:val="28"/>
          <w:szCs w:val="24"/>
          <w:highlight w:val="yellow"/>
        </w:rPr>
        <w:t>请认真准备</w:t>
      </w:r>
      <w:r>
        <w:rPr>
          <w:rFonts w:hint="eastAsia" w:cs="Tahoma"/>
          <w:b/>
          <w:color w:val="000000"/>
          <w:kern w:val="28"/>
          <w:szCs w:val="24"/>
          <w:highlight w:val="yellow"/>
          <w:lang w:val="en-US" w:eastAsia="zh-CN"/>
        </w:rPr>
        <w:t>调研</w:t>
      </w:r>
      <w:r>
        <w:rPr>
          <w:rFonts w:hint="eastAsia" w:cs="Tahoma"/>
          <w:b/>
          <w:color w:val="000000"/>
          <w:kern w:val="28"/>
          <w:szCs w:val="24"/>
          <w:highlight w:val="yellow"/>
        </w:rPr>
        <w:t>材料，需用excel格式发至报名邮箱，</w:t>
      </w:r>
      <w:r>
        <w:rPr>
          <w:rFonts w:hint="eastAsia" w:cs="Tahoma"/>
          <w:b/>
          <w:color w:val="FF0000"/>
          <w:kern w:val="28"/>
          <w:szCs w:val="24"/>
          <w:highlight w:val="yellow"/>
          <w:u w:val="single"/>
        </w:rPr>
        <w:t>资料不合格者会失去</w:t>
      </w:r>
      <w:r>
        <w:rPr>
          <w:rFonts w:hint="eastAsia" w:cs="Tahoma"/>
          <w:b/>
          <w:color w:val="FF0000"/>
          <w:kern w:val="28"/>
          <w:szCs w:val="24"/>
          <w:highlight w:val="yellow"/>
          <w:u w:val="single"/>
          <w:lang w:val="en-US" w:eastAsia="zh-CN"/>
        </w:rPr>
        <w:t>调研参与</w:t>
      </w:r>
      <w:r>
        <w:rPr>
          <w:rFonts w:hint="eastAsia" w:cs="Tahoma"/>
          <w:b/>
          <w:color w:val="FF0000"/>
          <w:kern w:val="28"/>
          <w:szCs w:val="24"/>
          <w:highlight w:val="yellow"/>
          <w:u w:val="single"/>
        </w:rPr>
        <w:t>资格</w:t>
      </w:r>
      <w:r>
        <w:rPr>
          <w:rFonts w:hint="eastAsia" w:cs="Tahoma"/>
          <w:b/>
          <w:color w:val="000000"/>
          <w:kern w:val="28"/>
          <w:szCs w:val="24"/>
          <w:highlight w:val="yellow"/>
        </w:rPr>
        <w:t>。（请仔细核对）</w:t>
      </w:r>
    </w:p>
    <w:p>
      <w:pPr>
        <w:pStyle w:val="13"/>
        <w:spacing w:line="360" w:lineRule="auto"/>
        <w:rPr>
          <w:rFonts w:cs="Tahoma"/>
          <w:b/>
          <w:color w:val="000000"/>
          <w:kern w:val="28"/>
          <w:szCs w:val="24"/>
          <w:highlight w:val="yellow"/>
        </w:rPr>
        <w:sectPr>
          <w:footerReference r:id="rId3" w:type="default"/>
          <w:pgSz w:w="16838" w:h="11906" w:orient="landscape"/>
          <w:pgMar w:top="1474" w:right="1134" w:bottom="1474" w:left="1134" w:header="851" w:footer="992" w:gutter="0"/>
          <w:cols w:space="720" w:num="1"/>
          <w:docGrid w:type="linesAndChars" w:linePitch="312" w:charSpace="0"/>
        </w:sectPr>
      </w:pPr>
    </w:p>
    <w:p>
      <w:pPr>
        <w:spacing w:line="36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  <w:lang w:val="en-US" w:eastAsia="zh-CN"/>
        </w:rPr>
        <w:t>调 研</w:t>
      </w:r>
      <w:r>
        <w:rPr>
          <w:rFonts w:hint="eastAsia"/>
          <w:b/>
          <w:sz w:val="32"/>
          <w:szCs w:val="32"/>
        </w:rPr>
        <w:t xml:space="preserve"> 提 供 资 料</w:t>
      </w:r>
    </w:p>
    <w:p>
      <w:pPr>
        <w:numPr>
          <w:ilvl w:val="0"/>
          <w:numId w:val="1"/>
        </w:numPr>
        <w:spacing w:line="360" w:lineRule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报名表、报价单（响应供应商按报价单要求真实填写报价单的相关信息，如报名产品是广东省交易平台（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联盟</w:t>
      </w:r>
      <w:r>
        <w:rPr>
          <w:rFonts w:hint="eastAsia" w:ascii="仿宋_GB2312" w:hAnsi="仿宋" w:eastAsia="仿宋_GB2312"/>
          <w:sz w:val="28"/>
          <w:szCs w:val="28"/>
        </w:rPr>
        <w:t>区域）或佛山标等区域中标产品，需附网上截图或下载的依据；如报名产品未中选珠海标或佛山标请填写“否”；注意：请供应商仔细核对报名产品是否中标，对于中标产品未提供中标价格将取消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调研</w:t>
      </w:r>
      <w:r>
        <w:rPr>
          <w:rFonts w:hint="eastAsia" w:ascii="仿宋_GB2312" w:hAnsi="仿宋" w:eastAsia="仿宋_GB2312"/>
          <w:sz w:val="28"/>
          <w:szCs w:val="28"/>
        </w:rPr>
        <w:t>资格。</w:t>
      </w:r>
    </w:p>
    <w:p>
      <w:pPr>
        <w:spacing w:line="360" w:lineRule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2、国内用户（参加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调研</w:t>
      </w:r>
      <w:r>
        <w:rPr>
          <w:rFonts w:hint="eastAsia" w:ascii="仿宋_GB2312" w:hAnsi="仿宋" w:eastAsia="仿宋_GB2312"/>
          <w:sz w:val="28"/>
          <w:szCs w:val="28"/>
        </w:rPr>
        <w:t>的耗材有哪些医院正在使用，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Excel版提供同样规格型号的</w:t>
      </w:r>
      <w:r>
        <w:rPr>
          <w:rFonts w:hint="eastAsia" w:ascii="仿宋_GB2312" w:hAnsi="仿宋" w:eastAsia="仿宋_GB2312"/>
          <w:sz w:val="28"/>
          <w:szCs w:val="28"/>
        </w:rPr>
        <w:t>）</w:t>
      </w:r>
    </w:p>
    <w:p>
      <w:pPr>
        <w:spacing w:line="360" w:lineRule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3、广东省内大型三甲医院供货发票复印件（发票型号需与报名规格型号相同,广东省（珠海市）内、中大系统三甲医院优先，</w:t>
      </w:r>
      <w:r>
        <w:rPr>
          <w:rFonts w:hint="eastAsia" w:ascii="仿宋_GB2312" w:hAnsi="仿宋" w:eastAsia="仿宋_GB2312"/>
          <w:color w:val="000000" w:themeColor="text1"/>
          <w:sz w:val="28"/>
          <w:szCs w:val="28"/>
          <w:highlight w:val="yellow"/>
          <w14:textFill>
            <w14:solidFill>
              <w14:schemeClr w14:val="tx1"/>
            </w14:solidFill>
          </w14:textFill>
        </w:rPr>
        <w:t>标注勾选对应产品单价</w:t>
      </w:r>
      <w:r>
        <w:rPr>
          <w:rFonts w:hint="eastAsia" w:ascii="仿宋_GB2312" w:hAnsi="仿宋" w:eastAsia="仿宋_GB2312"/>
          <w:sz w:val="28"/>
          <w:szCs w:val="28"/>
        </w:rPr>
        <w:t>）</w:t>
      </w:r>
    </w:p>
    <w:p>
      <w:pPr>
        <w:spacing w:line="360" w:lineRule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4、厂家、代理商及配送企业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证件</w:t>
      </w:r>
      <w:r>
        <w:rPr>
          <w:rFonts w:hint="eastAsia" w:ascii="仿宋_GB2312" w:hAnsi="仿宋" w:eastAsia="仿宋_GB2312"/>
          <w:sz w:val="28"/>
          <w:szCs w:val="28"/>
        </w:rPr>
        <w:t>资料（营业执照、医疗器械生产（经营）许可证、组织机构代码证等）</w:t>
      </w:r>
    </w:p>
    <w:p>
      <w:pPr>
        <w:spacing w:line="360" w:lineRule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5、生产厂家给各级供应商的授权书、供应商给业务员的授权书（业务员身份证复印件双面）、法人授权书原件</w:t>
      </w:r>
    </w:p>
    <w:p>
      <w:pPr>
        <w:spacing w:line="360" w:lineRule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6、报名产品相关注册证（产品名称、规格型号、生产厂家与注册证一致，</w:t>
      </w:r>
      <w:r>
        <w:rPr>
          <w:rFonts w:hint="eastAsia" w:ascii="仿宋_GB2312" w:hAnsi="仿宋" w:eastAsia="仿宋_GB2312"/>
          <w:color w:val="000000" w:themeColor="text1"/>
          <w:sz w:val="28"/>
          <w:szCs w:val="28"/>
          <w:highlight w:val="yellow"/>
          <w14:textFill>
            <w14:solidFill>
              <w14:schemeClr w14:val="tx1"/>
            </w14:solidFill>
          </w14:textFill>
        </w:rPr>
        <w:t>请在注册证附页中标选出对应的规格型号；并按报价单序号摆放注册证顺序</w:t>
      </w:r>
      <w:r>
        <w:rPr>
          <w:rFonts w:hint="eastAsia" w:ascii="仿宋_GB2312" w:hAnsi="仿宋" w:eastAsia="仿宋_GB2312"/>
          <w:sz w:val="28"/>
          <w:szCs w:val="28"/>
        </w:rPr>
        <w:t>）</w:t>
      </w:r>
    </w:p>
    <w:p>
      <w:pPr>
        <w:spacing w:line="360" w:lineRule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7、产品说明书、彩页、检测报告等（进口产品可用报关资料代替）</w:t>
      </w:r>
    </w:p>
    <w:p>
      <w:pPr>
        <w:rPr>
          <w:rFonts w:hint="eastAsia" w:ascii="仿宋_GB2312" w:hAnsi="仿宋" w:eastAsia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仿宋" w:eastAsia="仿宋_GB2312"/>
          <w:sz w:val="28"/>
          <w:szCs w:val="28"/>
          <w:highlight w:val="yellow"/>
        </w:rPr>
        <w:t>8、</w:t>
      </w:r>
      <w:r>
        <w:rPr>
          <w:rFonts w:hint="eastAsia" w:ascii="仿宋_GB2312" w:hAnsi="仿宋" w:eastAsia="仿宋_GB2312"/>
          <w:b/>
          <w:bCs/>
          <w:color w:val="FF0000"/>
          <w:sz w:val="28"/>
          <w:szCs w:val="28"/>
          <w:highlight w:val="yellow"/>
        </w:rPr>
        <w:t>请务必提供报价单中的样品到现场（检验试剂等冷链储存耗材可除外），</w:t>
      </w:r>
      <w:r>
        <w:rPr>
          <w:rFonts w:hint="eastAsia" w:ascii="仿宋_GB2312" w:hAnsi="仿宋" w:eastAsia="仿宋_GB2312"/>
          <w:b/>
          <w:bCs/>
          <w:color w:val="FF0000"/>
          <w:sz w:val="28"/>
          <w:szCs w:val="28"/>
          <w:highlight w:val="yellow"/>
          <w:lang w:val="en-US" w:eastAsia="zh-CN"/>
        </w:rPr>
        <w:t>不带样品者</w:t>
      </w:r>
      <w:r>
        <w:rPr>
          <w:rFonts w:hint="eastAsia" w:ascii="仿宋_GB2312" w:hAnsi="仿宋" w:eastAsia="仿宋_GB2312"/>
          <w:b/>
          <w:bCs/>
          <w:color w:val="FF0000"/>
          <w:sz w:val="28"/>
          <w:szCs w:val="28"/>
          <w:highlight w:val="yellow"/>
        </w:rPr>
        <w:t>可能会失去</w:t>
      </w:r>
      <w:r>
        <w:rPr>
          <w:rFonts w:hint="eastAsia" w:ascii="仿宋_GB2312" w:hAnsi="仿宋" w:eastAsia="仿宋_GB2312"/>
          <w:b/>
          <w:bCs/>
          <w:color w:val="FF0000"/>
          <w:sz w:val="28"/>
          <w:szCs w:val="28"/>
          <w:highlight w:val="yellow"/>
          <w:lang w:val="en-US" w:eastAsia="zh-CN"/>
        </w:rPr>
        <w:t>调研报名</w:t>
      </w:r>
      <w:r>
        <w:rPr>
          <w:rFonts w:hint="eastAsia" w:ascii="仿宋_GB2312" w:hAnsi="仿宋" w:eastAsia="仿宋_GB2312"/>
          <w:b/>
          <w:bCs/>
          <w:color w:val="FF0000"/>
          <w:sz w:val="28"/>
          <w:szCs w:val="28"/>
          <w:highlight w:val="yellow"/>
        </w:rPr>
        <w:t>资格</w:t>
      </w:r>
    </w:p>
    <w:p>
      <w:pPr>
        <w:spacing w:line="360" w:lineRule="auto"/>
        <w:jc w:val="center"/>
        <w:rPr>
          <w:rFonts w:ascii="微软雅黑" w:hAnsi="微软雅黑" w:eastAsia="微软雅黑" w:cs="微软雅黑"/>
          <w:b/>
          <w:bCs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微软雅黑" w:hAnsi="微软雅黑" w:eastAsia="微软雅黑" w:cs="微软雅黑"/>
          <w:b/>
          <w:bCs/>
          <w:color w:val="333333"/>
          <w:kern w:val="0"/>
          <w:sz w:val="32"/>
          <w:szCs w:val="32"/>
          <w:shd w:val="clear" w:color="auto" w:fill="FFFFFF"/>
          <w:lang w:bidi="ar"/>
        </w:rPr>
        <w:t>附件3：报 名 资 料</w:t>
      </w:r>
    </w:p>
    <w:p>
      <w:pPr>
        <w:spacing w:line="360" w:lineRule="auto"/>
        <w:ind w:firstLine="240" w:firstLineChars="100"/>
        <w:jc w:val="center"/>
        <w:rPr>
          <w:rFonts w:ascii="微软雅黑" w:hAnsi="微软雅黑" w:eastAsia="微软雅黑" w:cs="微软雅黑"/>
          <w:color w:val="FF0000"/>
          <w:kern w:val="0"/>
          <w:sz w:val="24"/>
          <w:szCs w:val="24"/>
          <w:shd w:val="clear" w:color="auto" w:fill="FFFFFF"/>
          <w:lang w:bidi="ar"/>
        </w:rPr>
      </w:pPr>
      <w:r>
        <w:rPr>
          <w:rFonts w:hint="eastAsia" w:ascii="微软雅黑" w:hAnsi="微软雅黑" w:eastAsia="微软雅黑" w:cs="微软雅黑"/>
          <w:color w:val="FF0000"/>
          <w:kern w:val="0"/>
          <w:sz w:val="24"/>
          <w:szCs w:val="24"/>
          <w:shd w:val="clear" w:color="auto" w:fill="FFFFFF"/>
          <w:lang w:bidi="ar"/>
        </w:rPr>
        <w:t>（所有文件加盖企业公章并按以下顺序排列）</w:t>
      </w:r>
    </w:p>
    <w:tbl>
      <w:tblPr>
        <w:tblStyle w:val="6"/>
        <w:tblW w:w="143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1995"/>
        <w:gridCol w:w="7185"/>
        <w:gridCol w:w="1711"/>
        <w:gridCol w:w="26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序号</w:t>
            </w:r>
          </w:p>
        </w:tc>
        <w:tc>
          <w:tcPr>
            <w:tcW w:w="199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名  称</w:t>
            </w:r>
          </w:p>
        </w:tc>
        <w:tc>
          <w:tcPr>
            <w:tcW w:w="718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要  求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是否齐全（</w:t>
            </w:r>
            <w:r>
              <w:rPr>
                <w:rFonts w:ascii="Arial" w:hAnsi="Arial" w:eastAsia="微软雅黑" w:cs="Arial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备注（资料不全的原因）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1</w:t>
            </w:r>
          </w:p>
        </w:tc>
        <w:tc>
          <w:tcPr>
            <w:tcW w:w="199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报名表</w:t>
            </w:r>
          </w:p>
        </w:tc>
        <w:tc>
          <w:tcPr>
            <w:tcW w:w="7185" w:type="dxa"/>
          </w:tcPr>
          <w:p>
            <w:pPr>
              <w:spacing w:line="360" w:lineRule="auto"/>
              <w:jc w:val="left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具体报名表格式要在我院挂网公告下载模板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2</w:t>
            </w:r>
          </w:p>
        </w:tc>
        <w:tc>
          <w:tcPr>
            <w:tcW w:w="199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报价单</w:t>
            </w:r>
          </w:p>
        </w:tc>
        <w:tc>
          <w:tcPr>
            <w:tcW w:w="7185" w:type="dxa"/>
          </w:tcPr>
          <w:p>
            <w:pPr>
              <w:spacing w:line="360" w:lineRule="auto"/>
              <w:jc w:val="left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具体报名表格式要在我院挂网公告下载模板（报价单名称必须为产品注册证名称，有通用名可另加列）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3</w:t>
            </w:r>
          </w:p>
        </w:tc>
        <w:tc>
          <w:tcPr>
            <w:tcW w:w="199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国内用户名单</w:t>
            </w:r>
          </w:p>
        </w:tc>
        <w:tc>
          <w:tcPr>
            <w:tcW w:w="7185" w:type="dxa"/>
          </w:tcPr>
          <w:p>
            <w:pPr>
              <w:spacing w:line="360" w:lineRule="auto"/>
              <w:jc w:val="left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按广东省（珠海、广州、深圳等）---上海---北京等省份三甲医院排序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4</w:t>
            </w:r>
          </w:p>
        </w:tc>
        <w:tc>
          <w:tcPr>
            <w:tcW w:w="199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发票复印件</w:t>
            </w:r>
          </w:p>
        </w:tc>
        <w:tc>
          <w:tcPr>
            <w:tcW w:w="7185" w:type="dxa"/>
          </w:tcPr>
          <w:p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发票清单汇总（完成打印发票清单模板）</w:t>
            </w:r>
          </w:p>
          <w:p>
            <w:pPr>
              <w:spacing w:line="360" w:lineRule="auto"/>
              <w:jc w:val="left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2、广东省（珠海市）内、中大系统、南方医、广东医等优先大型三甲医院供货发票复印件，按照发票清单汇总排序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highlight w:val="yellow"/>
                <w:shd w:val="clear" w:color="auto" w:fill="FFFFFF"/>
                <w:lang w:bidi="ar"/>
              </w:rPr>
              <w:t>（发票产品型号需与报名产品规格型号相同，并做好对应型号颜色标识，计算单价用铅笔标注对应产品成交单价，按规格型号提供发票）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  <w:vMerge w:val="restart"/>
          </w:tcPr>
          <w:p>
            <w:pPr>
              <w:spacing w:line="72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5</w:t>
            </w:r>
          </w:p>
        </w:tc>
        <w:tc>
          <w:tcPr>
            <w:tcW w:w="1995" w:type="dxa"/>
            <w:vMerge w:val="restart"/>
          </w:tcPr>
          <w:p>
            <w:pPr>
              <w:spacing w:line="72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配送企业</w:t>
            </w:r>
          </w:p>
        </w:tc>
        <w:tc>
          <w:tcPr>
            <w:tcW w:w="718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营业执照（三证合一）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  <w:vMerge w:val="continue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  <w:tc>
          <w:tcPr>
            <w:tcW w:w="1995" w:type="dxa"/>
            <w:vMerge w:val="continue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  <w:tc>
          <w:tcPr>
            <w:tcW w:w="718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医疗器械经营许可证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  <w:vMerge w:val="restart"/>
          </w:tcPr>
          <w:p>
            <w:pPr>
              <w:spacing w:line="72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6</w:t>
            </w:r>
          </w:p>
        </w:tc>
        <w:tc>
          <w:tcPr>
            <w:tcW w:w="1995" w:type="dxa"/>
            <w:vMerge w:val="restart"/>
          </w:tcPr>
          <w:p>
            <w:pPr>
              <w:spacing w:line="72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生产企业</w:t>
            </w:r>
          </w:p>
        </w:tc>
        <w:tc>
          <w:tcPr>
            <w:tcW w:w="718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营业执照（三证合一）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  <w:vMerge w:val="continue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  <w:tc>
          <w:tcPr>
            <w:tcW w:w="1995" w:type="dxa"/>
            <w:vMerge w:val="continue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  <w:tc>
          <w:tcPr>
            <w:tcW w:w="718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医疗器械生产许可证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7</w:t>
            </w:r>
          </w:p>
        </w:tc>
        <w:tc>
          <w:tcPr>
            <w:tcW w:w="199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产品授权书</w:t>
            </w:r>
          </w:p>
        </w:tc>
        <w:tc>
          <w:tcPr>
            <w:tcW w:w="7185" w:type="dxa"/>
          </w:tcPr>
          <w:p>
            <w:pPr>
              <w:spacing w:line="360" w:lineRule="auto"/>
              <w:jc w:val="left"/>
              <w:rPr>
                <w:rFonts w:ascii="微软雅黑" w:hAnsi="微软雅黑" w:eastAsia="仿宋_GB2312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按照厂家授权配送企业及产品的对应关系排序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</w:tcPr>
          <w:p>
            <w:pPr>
              <w:spacing w:line="72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8</w:t>
            </w:r>
          </w:p>
        </w:tc>
        <w:tc>
          <w:tcPr>
            <w:tcW w:w="199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产品医疗器械注册证</w:t>
            </w:r>
          </w:p>
        </w:tc>
        <w:tc>
          <w:tcPr>
            <w:tcW w:w="7185" w:type="dxa"/>
          </w:tcPr>
          <w:p>
            <w:pPr>
              <w:spacing w:line="360" w:lineRule="auto"/>
              <w:jc w:val="left"/>
              <w:rPr>
                <w:rFonts w:ascii="微软雅黑" w:hAnsi="微软雅黑" w:eastAsia="仿宋_GB2312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提供在有效期内证件，过期/受理证一概不予接受（</w:t>
            </w: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:highlight w:val="yellow"/>
                <w14:textFill>
                  <w14:solidFill>
                    <w14:schemeClr w14:val="tx1"/>
                  </w14:solidFill>
                </w14:textFill>
              </w:rPr>
              <w:t>请在注册证附页中标选出报价单中对应的规格型号；并按报价单序号摆放注册证顺序）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7" w:hRule="atLeast"/>
          <w:jc w:val="center"/>
        </w:trPr>
        <w:tc>
          <w:tcPr>
            <w:tcW w:w="76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9</w:t>
            </w:r>
          </w:p>
        </w:tc>
        <w:tc>
          <w:tcPr>
            <w:tcW w:w="199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个人授权书</w:t>
            </w:r>
          </w:p>
        </w:tc>
        <w:tc>
          <w:tcPr>
            <w:tcW w:w="7185" w:type="dxa"/>
          </w:tcPr>
          <w:p>
            <w:pPr>
              <w:spacing w:line="360" w:lineRule="auto"/>
              <w:jc w:val="left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法人授权书原件、供应商给业务员的授权书（业务员身份证复印件双面）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10</w:t>
            </w:r>
          </w:p>
        </w:tc>
        <w:tc>
          <w:tcPr>
            <w:tcW w:w="199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产品资料</w:t>
            </w:r>
          </w:p>
        </w:tc>
        <w:tc>
          <w:tcPr>
            <w:tcW w:w="718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产品说明书、彩页、检测报告等（进口产品可用报关资料代替）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11</w:t>
            </w:r>
          </w:p>
        </w:tc>
        <w:tc>
          <w:tcPr>
            <w:tcW w:w="199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质量承诺函</w:t>
            </w:r>
          </w:p>
        </w:tc>
        <w:tc>
          <w:tcPr>
            <w:tcW w:w="7185" w:type="dxa"/>
          </w:tcPr>
          <w:p>
            <w:pPr>
              <w:spacing w:line="360" w:lineRule="auto"/>
              <w:jc w:val="left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完成签名并加盖企业公章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</w:tbl>
    <w:p>
      <w:pPr>
        <w:rPr>
          <w:rFonts w:ascii="仿宋_GB2312" w:hAnsi="仿宋" w:eastAsia="仿宋_GB2312"/>
          <w:b/>
          <w:bCs/>
          <w:sz w:val="32"/>
          <w:szCs w:val="32"/>
        </w:rPr>
      </w:pPr>
    </w:p>
    <w:p>
      <w:pPr>
        <w:jc w:val="center"/>
        <w:rPr>
          <w:rFonts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附件4：发票清单汇总</w:t>
      </w:r>
    </w:p>
    <w:tbl>
      <w:tblPr>
        <w:tblStyle w:val="5"/>
        <w:tblW w:w="14655" w:type="dxa"/>
        <w:tblInd w:w="-31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960"/>
        <w:gridCol w:w="810"/>
        <w:gridCol w:w="855"/>
        <w:gridCol w:w="2010"/>
        <w:gridCol w:w="1560"/>
        <w:gridCol w:w="960"/>
        <w:gridCol w:w="840"/>
        <w:gridCol w:w="1170"/>
        <w:gridCol w:w="720"/>
        <w:gridCol w:w="870"/>
        <w:gridCol w:w="975"/>
        <w:gridCol w:w="795"/>
        <w:gridCol w:w="780"/>
        <w:gridCol w:w="69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报价单序号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产品注册证名称</w:t>
            </w:r>
            <w:r>
              <w:rPr>
                <w:rFonts w:hint="eastAsia" w:ascii="等线" w:hAnsi="等线" w:cs="等线"/>
                <w:b/>
                <w:color w:val="000000"/>
                <w:kern w:val="0"/>
                <w:sz w:val="24"/>
                <w:szCs w:val="24"/>
                <w:lang w:bidi="ar"/>
              </w:rPr>
              <w:t>规格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省平台药交ID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省平台限价（元）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其他平台（佛山、海虹、湛江、江西等）单价（元）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医院发票A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价格A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发票号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医院发票B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价格B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发票号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医院发票C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价格C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发票号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等线" w:hAnsi="等线" w:cs="等线"/>
                <w:color w:val="000000"/>
                <w:kern w:val="0"/>
                <w:sz w:val="22"/>
                <w:lang w:bidi="ar"/>
              </w:rPr>
              <w:t>名称</w:t>
            </w: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AAA</w:t>
            </w:r>
            <w:r>
              <w:rPr>
                <w:rFonts w:hint="eastAsia" w:ascii="等线" w:hAnsi="等线" w:cs="等线"/>
                <w:color w:val="000000"/>
                <w:kern w:val="0"/>
                <w:sz w:val="22"/>
                <w:lang w:bidi="ar"/>
              </w:rPr>
              <w:t xml:space="preserve"> </w:t>
            </w:r>
          </w:p>
          <w:p>
            <w:pPr>
              <w:widowControl/>
              <w:textAlignment w:val="bottom"/>
              <w:rPr>
                <w:rFonts w:ascii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等线" w:hAnsi="等线" w:cs="等线"/>
                <w:color w:val="000000"/>
                <w:kern w:val="0"/>
                <w:sz w:val="22"/>
                <w:lang w:bidi="ar"/>
              </w:rPr>
              <w:t>规格HA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123456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100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佛山标102；江西标130；...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.......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4"/>
                <w:szCs w:val="24"/>
                <w:lang w:bidi="ar"/>
              </w:rPr>
              <w:t>广州中医药大学第一附属医院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110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654321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4"/>
                <w:szCs w:val="24"/>
                <w:lang w:bidi="ar"/>
              </w:rPr>
              <w:t>中山大学中山眼科中心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112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234567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4"/>
                <w:szCs w:val="24"/>
                <w:lang w:bidi="ar"/>
              </w:rPr>
              <w:t>深圳大学总医院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100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456789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...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...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...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...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......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</w:tbl>
    <w:p>
      <w:pPr>
        <w:rPr>
          <w:rFonts w:ascii="仿宋_GB2312" w:hAnsi="仿宋" w:eastAsia="仿宋_GB2312"/>
          <w:b/>
          <w:sz w:val="28"/>
          <w:szCs w:val="28"/>
          <w:highlight w:val="yellow"/>
        </w:rPr>
      </w:pPr>
    </w:p>
    <w:p>
      <w:pPr>
        <w:rPr>
          <w:rFonts w:ascii="仿宋_GB2312" w:hAnsi="仿宋" w:eastAsia="仿宋_GB2312"/>
          <w:b/>
          <w:sz w:val="28"/>
          <w:szCs w:val="28"/>
          <w:highlight w:val="yellow"/>
        </w:rPr>
      </w:pPr>
    </w:p>
    <w:p>
      <w:pPr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b/>
          <w:sz w:val="28"/>
          <w:szCs w:val="28"/>
          <w:highlight w:val="yellow"/>
        </w:rPr>
        <w:t>**</w:t>
      </w:r>
      <w:r>
        <w:rPr>
          <w:rFonts w:hint="eastAsia" w:ascii="仿宋_GB2312" w:hAnsi="仿宋" w:eastAsia="仿宋_GB2312"/>
          <w:b/>
          <w:sz w:val="28"/>
          <w:szCs w:val="28"/>
          <w:highlight w:val="yellow"/>
          <w:lang w:val="zh-CN"/>
        </w:rPr>
        <w:t>以上提供的证件资料需准备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</w:rPr>
        <w:t>2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  <w:lang w:val="zh-CN"/>
        </w:rPr>
        <w:t>正本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  <w:lang w:val="en-US" w:eastAsia="zh-CN"/>
        </w:rPr>
        <w:t>3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  <w:lang w:val="zh-CN"/>
        </w:rPr>
        <w:t>副本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</w:rPr>
        <w:t>（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  <w:lang w:val="zh-CN"/>
        </w:rPr>
        <w:t>必须密封包装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</w:rPr>
        <w:t>，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  <w:lang w:val="zh-CN"/>
        </w:rPr>
        <w:t>封口加盖公司公章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</w:rPr>
        <w:t>，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  <w:lang w:val="zh-CN"/>
        </w:rPr>
        <w:t>封面注明项目名称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</w:rPr>
        <w:t>）</w:t>
      </w:r>
      <w:r>
        <w:rPr>
          <w:rFonts w:hint="eastAsia" w:ascii="仿宋_GB2312" w:hAnsi="仿宋" w:eastAsia="仿宋_GB2312"/>
          <w:b/>
          <w:color w:val="000000" w:themeColor="text1"/>
          <w:sz w:val="28"/>
          <w:szCs w:val="28"/>
          <w:highlight w:val="yellow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" w:eastAsia="仿宋_GB2312"/>
          <w:b/>
          <w:color w:val="000000" w:themeColor="text1"/>
          <w:sz w:val="28"/>
          <w:szCs w:val="28"/>
          <w:highlight w:val="yellow"/>
          <w:lang w:val="zh-CN"/>
          <w14:textFill>
            <w14:solidFill>
              <w14:schemeClr w14:val="tx1"/>
            </w14:solidFill>
          </w14:textFill>
        </w:rPr>
        <w:t>按</w:t>
      </w:r>
      <w:r>
        <w:rPr>
          <w:rFonts w:hint="eastAsia" w:ascii="仿宋_GB2312" w:hAnsi="仿宋" w:eastAsia="仿宋_GB2312"/>
          <w:b/>
          <w:color w:val="000000" w:themeColor="text1"/>
          <w:sz w:val="28"/>
          <w:szCs w:val="28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附件3</w:t>
      </w:r>
      <w:r>
        <w:rPr>
          <w:rFonts w:hint="eastAsia" w:ascii="仿宋_GB2312" w:hAnsi="仿宋" w:eastAsia="仿宋_GB2312"/>
          <w:b/>
          <w:color w:val="000000" w:themeColor="text1"/>
          <w:sz w:val="28"/>
          <w:szCs w:val="28"/>
          <w:highlight w:val="yellow"/>
          <w:lang w:val="zh-CN"/>
          <w14:textFill>
            <w14:solidFill>
              <w14:schemeClr w14:val="tx1"/>
            </w14:solidFill>
          </w14:textFill>
        </w:rPr>
        <w:t>报名资料排序装订成册</w:t>
      </w:r>
      <w:r>
        <w:rPr>
          <w:rFonts w:hint="eastAsia" w:ascii="仿宋_GB2312" w:hAnsi="仿宋" w:eastAsia="仿宋_GB2312"/>
          <w:b/>
          <w:color w:val="000000" w:themeColor="text1"/>
          <w:sz w:val="28"/>
          <w:szCs w:val="28"/>
          <w:highlight w:val="yellow"/>
          <w14:textFill>
            <w14:solidFill>
              <w14:schemeClr w14:val="tx1"/>
            </w14:solidFill>
          </w14:textFill>
        </w:rPr>
        <w:t>，并把对顺序</w:t>
      </w:r>
      <w:r>
        <w:rPr>
          <w:rFonts w:hint="eastAsia" w:ascii="仿宋_GB2312" w:hAnsi="仿宋" w:eastAsia="仿宋_GB2312"/>
          <w:b/>
          <w:color w:val="000000" w:themeColor="text1"/>
          <w:sz w:val="28"/>
          <w:szCs w:val="28"/>
          <w:highlight w:val="yellow"/>
          <w:lang w:val="zh-CN"/>
          <w14:textFill>
            <w14:solidFill>
              <w14:schemeClr w14:val="tx1"/>
            </w14:solidFill>
          </w14:textFill>
        </w:rPr>
        <w:t>电子版发送至报名邮箱</w:t>
      </w:r>
      <w:r>
        <w:rPr>
          <w:rFonts w:hint="eastAsia" w:ascii="仿宋_GB2312" w:hAnsi="仿宋" w:eastAsia="仿宋_GB2312"/>
          <w:b/>
          <w:color w:val="000000" w:themeColor="text1"/>
          <w:sz w:val="28"/>
          <w:szCs w:val="28"/>
          <w:highlight w:val="yellow"/>
          <w14:textFill>
            <w14:solidFill>
              <w14:schemeClr w14:val="tx1"/>
            </w14:solidFill>
          </w14:textFill>
        </w:rPr>
        <w:t>：</w:t>
      </w:r>
      <w:r>
        <w:rPr>
          <w:rFonts w:hint="eastAsia"/>
          <w:sz w:val="28"/>
          <w:szCs w:val="28"/>
          <w:highlight w:val="yellow"/>
          <w:u w:val="single"/>
        </w:rPr>
        <w:t>zdwy</w:t>
      </w:r>
      <w:r>
        <w:rPr>
          <w:rFonts w:hint="eastAsia"/>
          <w:sz w:val="28"/>
          <w:szCs w:val="28"/>
          <w:highlight w:val="yellow"/>
          <w:u w:val="single"/>
          <w:lang w:val="en-US" w:eastAsia="zh-CN"/>
        </w:rPr>
        <w:t>fyk</w:t>
      </w:r>
      <w:r>
        <w:rPr>
          <w:rFonts w:hint="eastAsia"/>
          <w:sz w:val="28"/>
          <w:szCs w:val="28"/>
          <w:highlight w:val="yellow"/>
          <w:u w:val="single"/>
        </w:rPr>
        <w:t>@</w:t>
      </w:r>
      <w:r>
        <w:rPr>
          <w:rFonts w:hint="eastAsia"/>
          <w:sz w:val="28"/>
          <w:szCs w:val="28"/>
          <w:highlight w:val="yellow"/>
          <w:u w:val="single"/>
          <w:lang w:val="en-US" w:eastAsia="zh-CN"/>
        </w:rPr>
        <w:t>126</w:t>
      </w:r>
      <w:r>
        <w:rPr>
          <w:rFonts w:hint="eastAsia"/>
          <w:sz w:val="28"/>
          <w:szCs w:val="28"/>
          <w:highlight w:val="yellow"/>
          <w:u w:val="single"/>
        </w:rPr>
        <w:t>.com</w:t>
      </w:r>
      <w:r>
        <w:rPr>
          <w:rFonts w:hint="eastAsia" w:ascii="仿宋_GB2312" w:hAnsi="仿宋" w:eastAsia="仿宋_GB2312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" w:eastAsia="仿宋_GB2312"/>
          <w:b/>
          <w:color w:val="000000" w:themeColor="text1"/>
          <w:sz w:val="28"/>
          <w:szCs w:val="28"/>
          <w:lang w:val="zh-CN"/>
          <w14:textFill>
            <w14:solidFill>
              <w14:schemeClr w14:val="tx1"/>
            </w14:solidFill>
          </w14:textFill>
        </w:rPr>
        <w:t>视报名成功</w:t>
      </w:r>
      <w:r>
        <w:rPr>
          <w:rFonts w:hint="eastAsia" w:ascii="仿宋_GB2312" w:hAnsi="仿宋" w:eastAsia="仿宋_GB2312"/>
          <w:sz w:val="28"/>
          <w:szCs w:val="28"/>
        </w:rPr>
        <w:t>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EE7136"/>
    <w:multiLevelType w:val="singleLevel"/>
    <w:tmpl w:val="DAEE7136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1580EB0E"/>
    <w:multiLevelType w:val="singleLevel"/>
    <w:tmpl w:val="1580EB0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jYTYyMzdkZmFiOTNjOTNiYjY4MmMyYWI4MGRkMTQifQ=="/>
  </w:docVars>
  <w:rsids>
    <w:rsidRoot w:val="00652245"/>
    <w:rsid w:val="00014270"/>
    <w:rsid w:val="000250B2"/>
    <w:rsid w:val="0006048C"/>
    <w:rsid w:val="000625FC"/>
    <w:rsid w:val="00077E61"/>
    <w:rsid w:val="00090027"/>
    <w:rsid w:val="00090B0A"/>
    <w:rsid w:val="000C7913"/>
    <w:rsid w:val="000D6FA9"/>
    <w:rsid w:val="001A0E5C"/>
    <w:rsid w:val="001E6180"/>
    <w:rsid w:val="00222B2F"/>
    <w:rsid w:val="002C67E3"/>
    <w:rsid w:val="00301C03"/>
    <w:rsid w:val="003211E7"/>
    <w:rsid w:val="00326D1F"/>
    <w:rsid w:val="00395CBA"/>
    <w:rsid w:val="00396111"/>
    <w:rsid w:val="0039764E"/>
    <w:rsid w:val="003A75EC"/>
    <w:rsid w:val="003E0568"/>
    <w:rsid w:val="003F5CA3"/>
    <w:rsid w:val="00414A38"/>
    <w:rsid w:val="004154FF"/>
    <w:rsid w:val="00426D5D"/>
    <w:rsid w:val="00436BC3"/>
    <w:rsid w:val="00477D78"/>
    <w:rsid w:val="00495331"/>
    <w:rsid w:val="004C1D24"/>
    <w:rsid w:val="005061BA"/>
    <w:rsid w:val="00525BE3"/>
    <w:rsid w:val="00541D5F"/>
    <w:rsid w:val="005510FC"/>
    <w:rsid w:val="00551273"/>
    <w:rsid w:val="0057046F"/>
    <w:rsid w:val="00590809"/>
    <w:rsid w:val="005A49D7"/>
    <w:rsid w:val="005F3B24"/>
    <w:rsid w:val="006423B6"/>
    <w:rsid w:val="00652245"/>
    <w:rsid w:val="00674ABA"/>
    <w:rsid w:val="00701705"/>
    <w:rsid w:val="007063C2"/>
    <w:rsid w:val="00722D48"/>
    <w:rsid w:val="0072610C"/>
    <w:rsid w:val="0072773C"/>
    <w:rsid w:val="00741072"/>
    <w:rsid w:val="00757136"/>
    <w:rsid w:val="00780229"/>
    <w:rsid w:val="007826CF"/>
    <w:rsid w:val="007A731E"/>
    <w:rsid w:val="007C3E1C"/>
    <w:rsid w:val="007D6E0A"/>
    <w:rsid w:val="007E35C1"/>
    <w:rsid w:val="007F25A7"/>
    <w:rsid w:val="007F3B6F"/>
    <w:rsid w:val="008132EE"/>
    <w:rsid w:val="00821570"/>
    <w:rsid w:val="00837211"/>
    <w:rsid w:val="00855FD1"/>
    <w:rsid w:val="008864A2"/>
    <w:rsid w:val="008A0DE5"/>
    <w:rsid w:val="008B6E23"/>
    <w:rsid w:val="009270D4"/>
    <w:rsid w:val="00953120"/>
    <w:rsid w:val="00975A76"/>
    <w:rsid w:val="0098600D"/>
    <w:rsid w:val="00994106"/>
    <w:rsid w:val="009A3675"/>
    <w:rsid w:val="009E1EB6"/>
    <w:rsid w:val="009E4659"/>
    <w:rsid w:val="00A16741"/>
    <w:rsid w:val="00A708A8"/>
    <w:rsid w:val="00B1350B"/>
    <w:rsid w:val="00BC698C"/>
    <w:rsid w:val="00BF4EF6"/>
    <w:rsid w:val="00C00B5E"/>
    <w:rsid w:val="00C16C07"/>
    <w:rsid w:val="00C41CB5"/>
    <w:rsid w:val="00C93AB8"/>
    <w:rsid w:val="00CE082B"/>
    <w:rsid w:val="00CE2A7C"/>
    <w:rsid w:val="00CF0B61"/>
    <w:rsid w:val="00D03BEF"/>
    <w:rsid w:val="00D36607"/>
    <w:rsid w:val="00D412A0"/>
    <w:rsid w:val="00DA4D5D"/>
    <w:rsid w:val="00DA548A"/>
    <w:rsid w:val="00DD5F92"/>
    <w:rsid w:val="00E13409"/>
    <w:rsid w:val="00E22839"/>
    <w:rsid w:val="00E24E27"/>
    <w:rsid w:val="00E36516"/>
    <w:rsid w:val="00E42F12"/>
    <w:rsid w:val="00E47EA7"/>
    <w:rsid w:val="00E563DA"/>
    <w:rsid w:val="00EF7A69"/>
    <w:rsid w:val="00F15D4B"/>
    <w:rsid w:val="00F32BC7"/>
    <w:rsid w:val="00F4723C"/>
    <w:rsid w:val="00F67AE3"/>
    <w:rsid w:val="00F9017B"/>
    <w:rsid w:val="00F91847"/>
    <w:rsid w:val="00FC07BC"/>
    <w:rsid w:val="00FE1D76"/>
    <w:rsid w:val="00FF5DB1"/>
    <w:rsid w:val="00FF67E7"/>
    <w:rsid w:val="016E581A"/>
    <w:rsid w:val="01AA3466"/>
    <w:rsid w:val="02314ED8"/>
    <w:rsid w:val="03CF7C1E"/>
    <w:rsid w:val="03D857A6"/>
    <w:rsid w:val="04882C4B"/>
    <w:rsid w:val="05044BDA"/>
    <w:rsid w:val="088A7309"/>
    <w:rsid w:val="0A2E3E62"/>
    <w:rsid w:val="0A634846"/>
    <w:rsid w:val="0AE0422C"/>
    <w:rsid w:val="0B6D69CB"/>
    <w:rsid w:val="0C7F50B1"/>
    <w:rsid w:val="0CC409AA"/>
    <w:rsid w:val="0CFA257A"/>
    <w:rsid w:val="0D5F3B22"/>
    <w:rsid w:val="0DD51368"/>
    <w:rsid w:val="0E044886"/>
    <w:rsid w:val="0EEB725E"/>
    <w:rsid w:val="0F0169F0"/>
    <w:rsid w:val="0F1A79EF"/>
    <w:rsid w:val="0F9E3DF3"/>
    <w:rsid w:val="0FA33684"/>
    <w:rsid w:val="0FCC673D"/>
    <w:rsid w:val="0FD50909"/>
    <w:rsid w:val="108C3DEE"/>
    <w:rsid w:val="11725092"/>
    <w:rsid w:val="124408BD"/>
    <w:rsid w:val="128F1B24"/>
    <w:rsid w:val="13AE0AED"/>
    <w:rsid w:val="13AE4E72"/>
    <w:rsid w:val="13B43078"/>
    <w:rsid w:val="144B3669"/>
    <w:rsid w:val="152419FC"/>
    <w:rsid w:val="1615393D"/>
    <w:rsid w:val="18EC01BD"/>
    <w:rsid w:val="190F6941"/>
    <w:rsid w:val="19117367"/>
    <w:rsid w:val="194F322A"/>
    <w:rsid w:val="19527CE9"/>
    <w:rsid w:val="195C6A45"/>
    <w:rsid w:val="19E46D6E"/>
    <w:rsid w:val="19FC0C4C"/>
    <w:rsid w:val="1A58758D"/>
    <w:rsid w:val="1B537A83"/>
    <w:rsid w:val="1B7A2853"/>
    <w:rsid w:val="1B9D284C"/>
    <w:rsid w:val="1C0C5B1A"/>
    <w:rsid w:val="1DF404CB"/>
    <w:rsid w:val="1E1E000C"/>
    <w:rsid w:val="1E4E1D03"/>
    <w:rsid w:val="1E913348"/>
    <w:rsid w:val="1ECA5553"/>
    <w:rsid w:val="1EDF23C5"/>
    <w:rsid w:val="1EE72AF0"/>
    <w:rsid w:val="1EE96224"/>
    <w:rsid w:val="20ED70EA"/>
    <w:rsid w:val="214D4D88"/>
    <w:rsid w:val="216C63AF"/>
    <w:rsid w:val="21C802F5"/>
    <w:rsid w:val="22C11E8B"/>
    <w:rsid w:val="233077AD"/>
    <w:rsid w:val="23472354"/>
    <w:rsid w:val="2370603F"/>
    <w:rsid w:val="24406DEE"/>
    <w:rsid w:val="24770B65"/>
    <w:rsid w:val="247F61B0"/>
    <w:rsid w:val="24A1294D"/>
    <w:rsid w:val="25907C3A"/>
    <w:rsid w:val="26E623D6"/>
    <w:rsid w:val="28135740"/>
    <w:rsid w:val="28894DC7"/>
    <w:rsid w:val="289F4418"/>
    <w:rsid w:val="29736AC1"/>
    <w:rsid w:val="29E103B2"/>
    <w:rsid w:val="29E65A4F"/>
    <w:rsid w:val="2A3205AA"/>
    <w:rsid w:val="2ABE3F19"/>
    <w:rsid w:val="2AEF6FC7"/>
    <w:rsid w:val="2AF452F8"/>
    <w:rsid w:val="2BC90C87"/>
    <w:rsid w:val="2C6E3B8F"/>
    <w:rsid w:val="2CEE741E"/>
    <w:rsid w:val="2D283B8F"/>
    <w:rsid w:val="2DE84CF4"/>
    <w:rsid w:val="2DFE184A"/>
    <w:rsid w:val="2E3761C0"/>
    <w:rsid w:val="2F300A72"/>
    <w:rsid w:val="2F602CE6"/>
    <w:rsid w:val="30295CE7"/>
    <w:rsid w:val="30667E33"/>
    <w:rsid w:val="31DA5F5B"/>
    <w:rsid w:val="31E8208C"/>
    <w:rsid w:val="32464509"/>
    <w:rsid w:val="33446641"/>
    <w:rsid w:val="3411172E"/>
    <w:rsid w:val="348061AC"/>
    <w:rsid w:val="352506E2"/>
    <w:rsid w:val="368D23B9"/>
    <w:rsid w:val="36F37A97"/>
    <w:rsid w:val="37D2415E"/>
    <w:rsid w:val="3B9A612F"/>
    <w:rsid w:val="3BA4007C"/>
    <w:rsid w:val="3E7567F4"/>
    <w:rsid w:val="3EAD0EBE"/>
    <w:rsid w:val="3F686A74"/>
    <w:rsid w:val="3F7F2D06"/>
    <w:rsid w:val="3FA71412"/>
    <w:rsid w:val="400224F5"/>
    <w:rsid w:val="408E4BA4"/>
    <w:rsid w:val="40F408AB"/>
    <w:rsid w:val="41AF5AA0"/>
    <w:rsid w:val="42C80AA2"/>
    <w:rsid w:val="42E04285"/>
    <w:rsid w:val="43326C4D"/>
    <w:rsid w:val="4545258A"/>
    <w:rsid w:val="4549190F"/>
    <w:rsid w:val="456639E7"/>
    <w:rsid w:val="456D3831"/>
    <w:rsid w:val="46232DA2"/>
    <w:rsid w:val="46252C8D"/>
    <w:rsid w:val="47AA7DF0"/>
    <w:rsid w:val="47E85C81"/>
    <w:rsid w:val="48521059"/>
    <w:rsid w:val="48DC0B8A"/>
    <w:rsid w:val="48EA61FE"/>
    <w:rsid w:val="48FD4DB7"/>
    <w:rsid w:val="49325F82"/>
    <w:rsid w:val="497A523C"/>
    <w:rsid w:val="4A1E7F2C"/>
    <w:rsid w:val="4AE8235C"/>
    <w:rsid w:val="4CA15FFA"/>
    <w:rsid w:val="4CBF63CE"/>
    <w:rsid w:val="4D2173A3"/>
    <w:rsid w:val="4E0D2D1A"/>
    <w:rsid w:val="4E354DA7"/>
    <w:rsid w:val="4FEB005D"/>
    <w:rsid w:val="51340F85"/>
    <w:rsid w:val="51B318A1"/>
    <w:rsid w:val="52E20066"/>
    <w:rsid w:val="53673728"/>
    <w:rsid w:val="5396635E"/>
    <w:rsid w:val="53F57226"/>
    <w:rsid w:val="542D048D"/>
    <w:rsid w:val="54BF7275"/>
    <w:rsid w:val="54D24034"/>
    <w:rsid w:val="54E33363"/>
    <w:rsid w:val="57092937"/>
    <w:rsid w:val="57885DCE"/>
    <w:rsid w:val="57E960AD"/>
    <w:rsid w:val="582A14BB"/>
    <w:rsid w:val="59AD0594"/>
    <w:rsid w:val="5B536F92"/>
    <w:rsid w:val="5B82582A"/>
    <w:rsid w:val="5B844CD1"/>
    <w:rsid w:val="5C5D21A7"/>
    <w:rsid w:val="5CC04002"/>
    <w:rsid w:val="5CD52B1B"/>
    <w:rsid w:val="5CD839C5"/>
    <w:rsid w:val="5D115D59"/>
    <w:rsid w:val="5FCF082F"/>
    <w:rsid w:val="60457DAA"/>
    <w:rsid w:val="60A36B5C"/>
    <w:rsid w:val="627C5ACC"/>
    <w:rsid w:val="62DD73C9"/>
    <w:rsid w:val="64541654"/>
    <w:rsid w:val="64F7772B"/>
    <w:rsid w:val="66475203"/>
    <w:rsid w:val="66C264B7"/>
    <w:rsid w:val="67DB5B84"/>
    <w:rsid w:val="67F105D6"/>
    <w:rsid w:val="69E70A4A"/>
    <w:rsid w:val="6CE85D29"/>
    <w:rsid w:val="6DAB2A78"/>
    <w:rsid w:val="6EAB415A"/>
    <w:rsid w:val="6F4A1FFB"/>
    <w:rsid w:val="6F77557A"/>
    <w:rsid w:val="70086BC3"/>
    <w:rsid w:val="715F0B4B"/>
    <w:rsid w:val="728E2E14"/>
    <w:rsid w:val="73533345"/>
    <w:rsid w:val="73C80899"/>
    <w:rsid w:val="746E6419"/>
    <w:rsid w:val="74A15C6F"/>
    <w:rsid w:val="750600AE"/>
    <w:rsid w:val="7534217F"/>
    <w:rsid w:val="764A66D2"/>
    <w:rsid w:val="7664734C"/>
    <w:rsid w:val="775511F0"/>
    <w:rsid w:val="776812FD"/>
    <w:rsid w:val="77924A16"/>
    <w:rsid w:val="77FF75E8"/>
    <w:rsid w:val="78801C2E"/>
    <w:rsid w:val="78DC36C2"/>
    <w:rsid w:val="794063AC"/>
    <w:rsid w:val="7AC10D9A"/>
    <w:rsid w:val="7B9B294D"/>
    <w:rsid w:val="7BE26507"/>
    <w:rsid w:val="7CBF0062"/>
    <w:rsid w:val="7E267395"/>
    <w:rsid w:val="7F7628BE"/>
    <w:rsid w:val="7FAC1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link w:val="11"/>
    <w:qFormat/>
    <w:uiPriority w:val="0"/>
    <w:pPr>
      <w:spacing w:before="240" w:after="60" w:line="400" w:lineRule="exact"/>
      <w:jc w:val="center"/>
      <w:outlineLvl w:val="0"/>
    </w:pPr>
    <w:rPr>
      <w:rFonts w:ascii="Calibri Light" w:hAnsi="Calibri Light" w:eastAsia="宋体" w:cs="Times New Roman"/>
      <w:b/>
      <w:bCs/>
      <w:sz w:val="32"/>
      <w:szCs w:val="32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  <w:style w:type="character" w:customStyle="1" w:styleId="11">
    <w:name w:val="标题 字符"/>
    <w:link w:val="4"/>
    <w:qFormat/>
    <w:uiPriority w:val="0"/>
    <w:rPr>
      <w:rFonts w:ascii="Calibri Light" w:hAnsi="Calibri Light" w:eastAsia="宋体" w:cs="Times New Roman"/>
      <w:b/>
      <w:bCs/>
      <w:kern w:val="2"/>
      <w:sz w:val="32"/>
      <w:szCs w:val="32"/>
    </w:rPr>
  </w:style>
  <w:style w:type="character" w:customStyle="1" w:styleId="12">
    <w:name w:val="标题 Char1"/>
    <w:basedOn w:val="7"/>
    <w:qFormat/>
    <w:uiPriority w:val="10"/>
    <w:rPr>
      <w:rFonts w:eastAsia="宋体" w:asciiTheme="majorHAnsi" w:hAnsiTheme="majorHAnsi" w:cstheme="majorBidi"/>
      <w:b/>
      <w:bCs/>
      <w:kern w:val="2"/>
      <w:sz w:val="32"/>
      <w:szCs w:val="32"/>
    </w:rPr>
  </w:style>
  <w:style w:type="paragraph" w:customStyle="1" w:styleId="13">
    <w:name w:val="正文1"/>
    <w:qFormat/>
    <w:uiPriority w:val="0"/>
    <w:pPr>
      <w:widowControl w:val="0"/>
      <w:adjustRightInd w:val="0"/>
      <w:spacing w:line="360" w:lineRule="atLeast"/>
      <w:jc w:val="both"/>
      <w:textAlignment w:val="baseline"/>
    </w:pPr>
    <w:rPr>
      <w:rFonts w:ascii="宋体" w:hAnsi="Times New Roman" w:eastAsia="宋体" w:cs="Times New Roman"/>
      <w:sz w:val="24"/>
      <w:lang w:val="en-US" w:eastAsia="zh-CN" w:bidi="ar-SA"/>
    </w:rPr>
  </w:style>
  <w:style w:type="paragraph" w:styleId="1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6736482-4718-48F8-B3F1-E37DD71C058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6</Pages>
  <Words>1063</Words>
  <Characters>1098</Characters>
  <Lines>1</Lines>
  <Paragraphs>1</Paragraphs>
  <TotalTime>0</TotalTime>
  <ScaleCrop>false</ScaleCrop>
  <LinksUpToDate>false</LinksUpToDate>
  <CharactersWithSpaces>1119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2018-06-20T01:05:00Z</dcterms:created>
  <dc:creator>kiooy</dc:creator>
  <cp:lastModifiedBy>unique_K'熙</cp:lastModifiedBy>
  <cp:lastPrinted>2023-07-13T00:13:00Z</cp:lastPrinted>
  <dcterms:modified xsi:type="dcterms:W3CDTF">2026-09-04T08:39:14Z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192B4BC3F6FA44C085E92421547A0225</vt:lpwstr>
  </property>
  <property fmtid="{D5CDD505-2E9C-101B-9397-08002B2CF9AE}" pid="4" name="commondata">
    <vt:lpwstr>eyJoZGlkIjoiOGM3YjdiZjQ0YzMwNzVhNGY0ZDZmNGVkNGRmMDIxNDMifQ==</vt:lpwstr>
  </property>
  <property fmtid="{D5CDD505-2E9C-101B-9397-08002B2CF9AE}" pid="5" name="KSOTemplateDocerSaveRecord">
    <vt:lpwstr>eyJoZGlkIjoiODFmOTFiODhjNzA5MzU0MDdiOWYzNmY1MThkZDRlYWIiLCJ1c2VySWQiOiI1Mjk2NTMwODAifQ==</vt:lpwstr>
  </property>
</Properties>
</file>